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A2672E" w:rsidRDefault="00A2672E" w:rsidP="00244981">
      <w:pPr>
        <w:pStyle w:val="berschrift1"/>
        <w:spacing w:before="0" w:after="0" w:line="276" w:lineRule="auto"/>
        <w:jc w:val="left"/>
        <w:rPr>
          <w:bCs/>
          <w:spacing w:val="-8"/>
          <w:szCs w:val="40"/>
        </w:rPr>
      </w:pPr>
      <w:r w:rsidRPr="00A2672E">
        <w:rPr>
          <w:bCs/>
          <w:spacing w:val="-8"/>
          <w:szCs w:val="40"/>
        </w:rPr>
        <w:t>C</w:t>
      </w:r>
      <w:r w:rsidR="00D93598" w:rsidRPr="00A2672E">
        <w:rPr>
          <w:bCs/>
          <w:spacing w:val="-8"/>
          <w:szCs w:val="40"/>
        </w:rPr>
        <w:t xml:space="preserve">alcestruzzo </w:t>
      </w:r>
      <w:r w:rsidRPr="00A2672E">
        <w:rPr>
          <w:bCs/>
          <w:spacing w:val="-8"/>
          <w:szCs w:val="40"/>
        </w:rPr>
        <w:t>con aggre</w:t>
      </w:r>
      <w:r w:rsidR="00D93598" w:rsidRPr="00A2672E">
        <w:rPr>
          <w:bCs/>
          <w:spacing w:val="-8"/>
          <w:szCs w:val="40"/>
        </w:rPr>
        <w:t xml:space="preserve">gati esposti: quattro interventi eseguiti </w:t>
      </w:r>
      <w:r w:rsidRPr="00A2672E">
        <w:rPr>
          <w:bCs/>
          <w:spacing w:val="-8"/>
          <w:szCs w:val="40"/>
        </w:rPr>
        <w:t xml:space="preserve">in modo economico </w:t>
      </w:r>
      <w:r w:rsidR="00D93598" w:rsidRPr="00A2672E">
        <w:rPr>
          <w:bCs/>
          <w:spacing w:val="-8"/>
          <w:szCs w:val="40"/>
        </w:rPr>
        <w:t>con la finitrice Wirtgen SP </w:t>
      </w:r>
      <w:proofErr w:type="gramStart"/>
      <w:r w:rsidR="00D93598" w:rsidRPr="00A2672E">
        <w:rPr>
          <w:bCs/>
          <w:spacing w:val="-8"/>
          <w:szCs w:val="40"/>
        </w:rPr>
        <w:t>1500</w:t>
      </w:r>
      <w:proofErr w:type="gramEnd"/>
    </w:p>
    <w:p w:rsidR="002E765F" w:rsidRPr="00E46F3A" w:rsidRDefault="002E765F" w:rsidP="002E765F">
      <w:pPr>
        <w:pStyle w:val="Text"/>
      </w:pPr>
    </w:p>
    <w:p w:rsidR="002E765F" w:rsidRPr="00E46F3A" w:rsidRDefault="004757D5" w:rsidP="00244981">
      <w:pPr>
        <w:pStyle w:val="Text"/>
        <w:spacing w:line="276" w:lineRule="auto"/>
        <w:rPr>
          <w:noProof/>
        </w:rPr>
      </w:pPr>
      <w:r w:rsidRPr="00E46F3A">
        <w:rPr>
          <w:rStyle w:val="Hervorhebung"/>
        </w:rPr>
        <w:t xml:space="preserve">Quattro cantieri, quattro </w:t>
      </w:r>
      <w:r w:rsidR="00D93598">
        <w:rPr>
          <w:rStyle w:val="Hervorhebung"/>
        </w:rPr>
        <w:t>imprese appaltatrici</w:t>
      </w:r>
      <w:r w:rsidRPr="00E46F3A">
        <w:rPr>
          <w:rStyle w:val="Hervorhebung"/>
        </w:rPr>
        <w:t xml:space="preserve">, quattro </w:t>
      </w:r>
      <w:proofErr w:type="spellStart"/>
      <w:r w:rsidRPr="00E46F3A">
        <w:rPr>
          <w:rStyle w:val="Hervorhebung"/>
        </w:rPr>
        <w:t>Länder</w:t>
      </w:r>
      <w:proofErr w:type="spellEnd"/>
      <w:r w:rsidRPr="00E46F3A">
        <w:rPr>
          <w:rStyle w:val="Hervorhebung"/>
        </w:rPr>
        <w:t xml:space="preserve">, un metodo di costruzione: la posa in opera di pavimentazioni in due strati di calcestruzzo con la finitrice a casseforme scorrevoli Wirtgen SP 1500 </w:t>
      </w:r>
      <w:proofErr w:type="gramStart"/>
      <w:r w:rsidRPr="00E46F3A">
        <w:rPr>
          <w:rStyle w:val="Hervorhebung"/>
        </w:rPr>
        <w:t>riscuote</w:t>
      </w:r>
      <w:proofErr w:type="gramEnd"/>
      <w:r w:rsidRPr="00E46F3A">
        <w:rPr>
          <w:rStyle w:val="Hervorhebung"/>
        </w:rPr>
        <w:t xml:space="preserve"> sempre più successo in Germania. Per il risanamento delle pavimentazioni autostradali </w:t>
      </w:r>
      <w:proofErr w:type="gramStart"/>
      <w:r w:rsidRPr="00E46F3A">
        <w:rPr>
          <w:rStyle w:val="Hervorhebung"/>
        </w:rPr>
        <w:t>in</w:t>
      </w:r>
      <w:proofErr w:type="gramEnd"/>
      <w:r w:rsidRPr="00E46F3A">
        <w:rPr>
          <w:rStyle w:val="Hervorhebung"/>
        </w:rPr>
        <w:t xml:space="preserve"> calcestruzzo sempre più progettisti puntano su questa tecnologia, visto che offre tanti vantaggi economici e tecnici.</w:t>
      </w:r>
    </w:p>
    <w:p w:rsidR="00244981" w:rsidRPr="00E46F3A" w:rsidRDefault="00244981" w:rsidP="00244981">
      <w:pPr>
        <w:pStyle w:val="Text"/>
        <w:spacing w:line="276" w:lineRule="auto"/>
        <w:rPr>
          <w:noProof/>
        </w:rPr>
      </w:pPr>
    </w:p>
    <w:p w:rsidR="004757D5" w:rsidRPr="00E46F3A" w:rsidRDefault="004757D5" w:rsidP="004757D5">
      <w:pPr>
        <w:pStyle w:val="Text"/>
        <w:spacing w:line="276" w:lineRule="auto"/>
      </w:pPr>
      <w:proofErr w:type="gramStart"/>
      <w:r w:rsidRPr="00E46F3A">
        <w:t>Attualmente</w:t>
      </w:r>
      <w:proofErr w:type="gramEnd"/>
      <w:r w:rsidRPr="00E46F3A">
        <w:t xml:space="preserve"> in Germania l’osservatore </w:t>
      </w:r>
      <w:r w:rsidR="00E35080">
        <w:t xml:space="preserve">attento </w:t>
      </w:r>
      <w:r w:rsidRPr="00E46F3A">
        <w:t>si imbatte in numerosi cantieri aut</w:t>
      </w:r>
      <w:r w:rsidRPr="00E46F3A">
        <w:t>o</w:t>
      </w:r>
      <w:r w:rsidR="00E35080">
        <w:t>stradali in cui l’intervento di ripristino prevede</w:t>
      </w:r>
      <w:r w:rsidRPr="00E46F3A">
        <w:t xml:space="preserve"> </w:t>
      </w:r>
      <w:r w:rsidR="00E35080">
        <w:t xml:space="preserve">il getto in opera di una </w:t>
      </w:r>
      <w:r w:rsidRPr="00E46F3A">
        <w:t>nuova pav</w:t>
      </w:r>
      <w:r w:rsidRPr="00E46F3A">
        <w:t>i</w:t>
      </w:r>
      <w:r w:rsidRPr="00E46F3A">
        <w:t xml:space="preserve">mentazione </w:t>
      </w:r>
      <w:r w:rsidR="00E35080">
        <w:t xml:space="preserve">in </w:t>
      </w:r>
      <w:r w:rsidRPr="00E46F3A">
        <w:t xml:space="preserve">due strati di calcestruzzo, un metodo che consente di porre in opera in modo molto economico il calcestruzzo </w:t>
      </w:r>
      <w:r w:rsidR="00E75C32">
        <w:t>con aggregati esposti</w:t>
      </w:r>
      <w:r w:rsidRPr="00E46F3A">
        <w:t xml:space="preserve">, caratterizzato da buone doti di </w:t>
      </w:r>
      <w:proofErr w:type="spellStart"/>
      <w:r w:rsidRPr="00E46F3A">
        <w:t>fonoassorbenza</w:t>
      </w:r>
      <w:proofErr w:type="spellEnd"/>
      <w:r w:rsidRPr="00E46F3A">
        <w:t xml:space="preserve"> e di </w:t>
      </w:r>
      <w:r w:rsidR="00E75C32">
        <w:t>rugosità</w:t>
      </w:r>
      <w:r w:rsidRPr="00E46F3A">
        <w:t xml:space="preserve">. L’intervento si svolge come segue: su uno strato di fondazione di buona qualità e portanza </w:t>
      </w:r>
      <w:proofErr w:type="gramStart"/>
      <w:r w:rsidRPr="00E46F3A">
        <w:t>viene</w:t>
      </w:r>
      <w:proofErr w:type="gramEnd"/>
      <w:r w:rsidRPr="00E46F3A">
        <w:t xml:space="preserve"> posto in opera lo strato inferiore di calcestruzzo, che di solito ha uno spessore di 20-24 cm. Su di esso </w:t>
      </w:r>
      <w:proofErr w:type="gramStart"/>
      <w:r w:rsidRPr="00E46F3A">
        <w:t>viene</w:t>
      </w:r>
      <w:proofErr w:type="gramEnd"/>
      <w:r w:rsidRPr="00E46F3A">
        <w:t xml:space="preserve"> poi steso lo strato superiore </w:t>
      </w:r>
      <w:r w:rsidR="00E75C32">
        <w:t>di</w:t>
      </w:r>
      <w:r w:rsidRPr="00E46F3A">
        <w:t xml:space="preserve"> calcestruzzo (</w:t>
      </w:r>
      <w:r w:rsidR="00E75C32">
        <w:t>con aggregati esposti</w:t>
      </w:r>
      <w:r w:rsidRPr="00E46F3A">
        <w:t>), che di norma ha uno spess</w:t>
      </w:r>
      <w:r w:rsidRPr="00E46F3A">
        <w:t>o</w:t>
      </w:r>
      <w:r w:rsidRPr="00E46F3A">
        <w:t>re compreso tra 5 e 8 cm.</w:t>
      </w:r>
    </w:p>
    <w:p w:rsidR="004757D5" w:rsidRPr="00E46F3A" w:rsidRDefault="004757D5" w:rsidP="004757D5">
      <w:pPr>
        <w:pStyle w:val="Text"/>
        <w:spacing w:line="276" w:lineRule="auto"/>
      </w:pPr>
    </w:p>
    <w:p w:rsidR="00D765AF" w:rsidRPr="00E46F3A" w:rsidRDefault="00D765AF" w:rsidP="004757D5">
      <w:pPr>
        <w:pStyle w:val="Text"/>
        <w:spacing w:line="276" w:lineRule="auto"/>
        <w:rPr>
          <w:b/>
        </w:rPr>
      </w:pPr>
      <w:r w:rsidRPr="00E46F3A">
        <w:rPr>
          <w:b/>
        </w:rPr>
        <w:t>Non tutti i calcestruzzi sono uguali</w:t>
      </w:r>
    </w:p>
    <w:p w:rsidR="004757D5" w:rsidRPr="00E46F3A" w:rsidRDefault="004757D5" w:rsidP="004757D5">
      <w:pPr>
        <w:pStyle w:val="Text"/>
        <w:spacing w:line="276" w:lineRule="auto"/>
      </w:pPr>
      <w:r w:rsidRPr="00E46F3A">
        <w:t>La finitrice a casseforme scorrevoli posa in opera</w:t>
      </w:r>
      <w:r w:rsidR="00E14B3D" w:rsidRPr="00E14B3D">
        <w:t xml:space="preserve"> </w:t>
      </w:r>
      <w:r w:rsidR="00E14B3D" w:rsidRPr="00E46F3A">
        <w:t>i due tipi di calcestruzzo</w:t>
      </w:r>
      <w:r w:rsidRPr="00E46F3A">
        <w:t xml:space="preserve"> in modo totalmente automatico</w:t>
      </w:r>
      <w:r w:rsidR="00E75C32">
        <w:t xml:space="preserve"> e </w:t>
      </w:r>
      <w:r w:rsidR="00E75C32" w:rsidRPr="00E46F3A">
        <w:t>“fresco su fresco”</w:t>
      </w:r>
      <w:r w:rsidRPr="00E46F3A">
        <w:t>. Sia il calcestruzzo per lo strato inferiore</w:t>
      </w:r>
      <w:r w:rsidR="00E75C32">
        <w:t xml:space="preserve"> che</w:t>
      </w:r>
      <w:r w:rsidRPr="00E46F3A">
        <w:t xml:space="preserve"> quello per lo strato superiore (calcestruzzo </w:t>
      </w:r>
      <w:r w:rsidR="00E75C32">
        <w:t>con aggregati esposti</w:t>
      </w:r>
      <w:r w:rsidRPr="00E46F3A">
        <w:t xml:space="preserve">) </w:t>
      </w:r>
      <w:proofErr w:type="gramStart"/>
      <w:r w:rsidRPr="00E46F3A">
        <w:t>devono</w:t>
      </w:r>
      <w:proofErr w:type="gramEnd"/>
      <w:r w:rsidRPr="00E46F3A">
        <w:t xml:space="preserve"> sodd</w:t>
      </w:r>
      <w:r w:rsidRPr="00E46F3A">
        <w:t>i</w:t>
      </w:r>
      <w:r w:rsidRPr="00E46F3A">
        <w:t>sfare gli stessi requisiti in termini di resistenza a compressione, a trazione per fle</w:t>
      </w:r>
      <w:r w:rsidRPr="00E46F3A">
        <w:t>s</w:t>
      </w:r>
      <w:r w:rsidRPr="00E46F3A">
        <w:t>sione e a trazione indiretta. Esistono tuttavia differenze nella composizione del calc</w:t>
      </w:r>
      <w:r w:rsidRPr="00E46F3A">
        <w:t>e</w:t>
      </w:r>
      <w:r w:rsidRPr="00E46F3A">
        <w:t>struz</w:t>
      </w:r>
      <w:r w:rsidR="00E75C32">
        <w:t>zo</w:t>
      </w:r>
      <w:r w:rsidRPr="00E46F3A">
        <w:t xml:space="preserve"> </w:t>
      </w:r>
      <w:proofErr w:type="gramStart"/>
      <w:r w:rsidRPr="00E46F3A">
        <w:t>in</w:t>
      </w:r>
      <w:proofErr w:type="gramEnd"/>
      <w:r w:rsidRPr="00E46F3A">
        <w:t xml:space="preserve"> riferimento alla curva granulometrica, alla dimensione massima dell’aggre</w:t>
      </w:r>
      <w:r w:rsidR="00E75C32">
        <w:softHyphen/>
      </w:r>
      <w:r w:rsidRPr="00E46F3A">
        <w:t xml:space="preserve">gato, al contenuto di cemento e ai requisiti richiesti agli aggregati. Mentre per lo strato inferiore sono sufficienti circa 350 kg di cemento al m³, per il calcestruzzo </w:t>
      </w:r>
      <w:r w:rsidR="00B81143">
        <w:t>con aggregati esposti ne</w:t>
      </w:r>
      <w:r w:rsidRPr="00E46F3A">
        <w:t xml:space="preserve"> sono richiesti 420 kg al m³.</w:t>
      </w:r>
    </w:p>
    <w:p w:rsidR="004757D5" w:rsidRPr="00E46F3A" w:rsidRDefault="004757D5" w:rsidP="004757D5">
      <w:pPr>
        <w:pStyle w:val="Text"/>
        <w:spacing w:line="276" w:lineRule="auto"/>
      </w:pPr>
    </w:p>
    <w:p w:rsidR="004757D5" w:rsidRPr="00E46F3A" w:rsidRDefault="004757D5" w:rsidP="004757D5">
      <w:pPr>
        <w:pStyle w:val="Text"/>
        <w:spacing w:line="276" w:lineRule="auto"/>
      </w:pPr>
      <w:r w:rsidRPr="00E46F3A">
        <w:t xml:space="preserve">Nel calcestruzzo </w:t>
      </w:r>
      <w:r w:rsidR="00B81143">
        <w:t>con aggregati esposti</w:t>
      </w:r>
      <w:r w:rsidRPr="00E46F3A">
        <w:t xml:space="preserve"> riveste particolare importanza l’</w:t>
      </w:r>
      <w:proofErr w:type="gramStart"/>
      <w:r w:rsidRPr="00E46F3A">
        <w:t>aggregato</w:t>
      </w:r>
      <w:proofErr w:type="gramEnd"/>
      <w:r w:rsidRPr="00E46F3A">
        <w:t xml:space="preserve"> grosso, ossia il materiale granulare di diametro superiore ai 2 mm. Al fine di conferire alla pavimentazione in calcestruzzo le richieste doti di </w:t>
      </w:r>
      <w:r w:rsidR="008C6B63">
        <w:t>rugosità</w:t>
      </w:r>
      <w:r w:rsidRPr="00E46F3A">
        <w:t xml:space="preserve">, di </w:t>
      </w:r>
      <w:proofErr w:type="spellStart"/>
      <w:r w:rsidRPr="00E46F3A">
        <w:t>fonoassorbenza</w:t>
      </w:r>
      <w:proofErr w:type="spellEnd"/>
      <w:r w:rsidRPr="00E46F3A">
        <w:t xml:space="preserve"> e di resistenza agli agenti </w:t>
      </w:r>
      <w:r w:rsidR="008C6B63">
        <w:t>esterni</w:t>
      </w:r>
      <w:r w:rsidRPr="00E46F3A">
        <w:t xml:space="preserve"> nel tempo, trovano impiego esclusivamente graniglie pregiate con elevati requisiti in termini di percentuale di superfici frantumate, forma dei granuli e resistenza alla </w:t>
      </w:r>
      <w:proofErr w:type="spellStart"/>
      <w:r w:rsidRPr="00E46F3A">
        <w:t>levigabilità</w:t>
      </w:r>
      <w:proofErr w:type="spellEnd"/>
      <w:r w:rsidRPr="00E46F3A">
        <w:t>.</w:t>
      </w:r>
    </w:p>
    <w:p w:rsidR="004757D5" w:rsidRPr="00E46F3A" w:rsidRDefault="004757D5" w:rsidP="004757D5">
      <w:pPr>
        <w:pStyle w:val="Text"/>
        <w:spacing w:line="276" w:lineRule="auto"/>
      </w:pPr>
    </w:p>
    <w:p w:rsidR="004757D5" w:rsidRPr="00E46F3A" w:rsidRDefault="004757D5" w:rsidP="00D765AF">
      <w:pPr>
        <w:pStyle w:val="Text"/>
        <w:spacing w:line="276" w:lineRule="auto"/>
      </w:pPr>
      <w:r w:rsidRPr="00E46F3A">
        <w:t>Dopo la posa in opera dei due strati di calcestruzzo una TCM, la macchina per il tra</w:t>
      </w:r>
      <w:r w:rsidRPr="00E46F3A">
        <w:t>t</w:t>
      </w:r>
      <w:r w:rsidRPr="00E46F3A">
        <w:t xml:space="preserve">tamento superficiale Wirtgen complementare alla finitrice SP 1500, applica in modo omogeneo sulla superficie appena lisciata un agente ritardante </w:t>
      </w:r>
      <w:r w:rsidR="00BE6853">
        <w:t>della</w:t>
      </w:r>
      <w:r w:rsidRPr="00E46F3A">
        <w:t xml:space="preserve"> presa. In funzi</w:t>
      </w:r>
      <w:r w:rsidRPr="00E46F3A">
        <w:t>o</w:t>
      </w:r>
      <w:r w:rsidRPr="00E46F3A">
        <w:lastRenderedPageBreak/>
        <w:t>ne delle condizioni climatiche</w:t>
      </w:r>
      <w:r w:rsidR="00E14B3D" w:rsidRPr="00E14B3D">
        <w:t xml:space="preserve"> </w:t>
      </w:r>
      <w:r w:rsidR="00E14B3D" w:rsidRPr="00E46F3A">
        <w:t>al contorno</w:t>
      </w:r>
      <w:r w:rsidRPr="00E46F3A">
        <w:t>, poche ore dopo la realizzazione della p</w:t>
      </w:r>
      <w:r w:rsidRPr="00E46F3A">
        <w:t>a</w:t>
      </w:r>
      <w:r w:rsidRPr="00E46F3A">
        <w:t xml:space="preserve">vimentazione in calcestruzzo la superficie </w:t>
      </w:r>
      <w:proofErr w:type="gramStart"/>
      <w:r w:rsidRPr="00E46F3A">
        <w:t>viene</w:t>
      </w:r>
      <w:proofErr w:type="gramEnd"/>
      <w:r w:rsidRPr="00E46F3A">
        <w:t xml:space="preserve"> trattata con la tecnica dell’esposizio</w:t>
      </w:r>
      <w:r w:rsidR="00BE6853">
        <w:softHyphen/>
      </w:r>
      <w:r w:rsidRPr="00E46F3A">
        <w:t xml:space="preserve">ne degli aggregati in superficie mediante spazzolatura. </w:t>
      </w:r>
      <w:r w:rsidR="00E14B3D">
        <w:t>S</w:t>
      </w:r>
      <w:r w:rsidRPr="00E46F3A">
        <w:t xml:space="preserve">i </w:t>
      </w:r>
      <w:proofErr w:type="gramStart"/>
      <w:r w:rsidRPr="00E46F3A">
        <w:t>ottiene</w:t>
      </w:r>
      <w:proofErr w:type="gramEnd"/>
      <w:r w:rsidRPr="00E46F3A">
        <w:t xml:space="preserve"> </w:t>
      </w:r>
      <w:r w:rsidR="00E14B3D">
        <w:t>c</w:t>
      </w:r>
      <w:r w:rsidR="00E14B3D" w:rsidRPr="00E46F3A">
        <w:t xml:space="preserve">osì </w:t>
      </w:r>
      <w:r w:rsidRPr="00E46F3A">
        <w:t>una superficie ruvida con un alto numero di picchi di profilo e una tessitura in grado di mantenere a lungo basso il livello di rumore di rotolamento.</w:t>
      </w:r>
    </w:p>
    <w:p w:rsidR="004757D5" w:rsidRPr="00E46F3A" w:rsidRDefault="004757D5" w:rsidP="004757D5">
      <w:pPr>
        <w:pStyle w:val="Text"/>
        <w:spacing w:line="276" w:lineRule="auto"/>
      </w:pPr>
    </w:p>
    <w:p w:rsidR="004757D5" w:rsidRPr="00E46F3A" w:rsidRDefault="004757D5" w:rsidP="004757D5">
      <w:pPr>
        <w:pStyle w:val="Text"/>
        <w:spacing w:line="276" w:lineRule="auto"/>
      </w:pPr>
      <w:r w:rsidRPr="00E46F3A">
        <w:t xml:space="preserve">Quattro progetti tipici mostrano i vantaggi di questo metodo </w:t>
      </w:r>
      <w:r w:rsidR="00D0471A">
        <w:t xml:space="preserve">di costruzione </w:t>
      </w:r>
      <w:r w:rsidRPr="00E46F3A">
        <w:t>ed ev</w:t>
      </w:r>
      <w:r w:rsidRPr="00E46F3A">
        <w:t>i</w:t>
      </w:r>
      <w:r w:rsidRPr="00E46F3A">
        <w:t>denziano con quali caratteristiche le finitrici Wirtgen modello SP 1500 (a quattro ci</w:t>
      </w:r>
      <w:r w:rsidRPr="00E46F3A">
        <w:t>n</w:t>
      </w:r>
      <w:r w:rsidRPr="00E46F3A">
        <w:t xml:space="preserve">goli) </w:t>
      </w:r>
      <w:proofErr w:type="gramStart"/>
      <w:r w:rsidRPr="00E46F3A">
        <w:t>ed</w:t>
      </w:r>
      <w:proofErr w:type="gramEnd"/>
      <w:r w:rsidRPr="00E46F3A">
        <w:t xml:space="preserve"> SP 1500 L (a due cingoli) assicurano il successo decisivo. Tre interventi ha</w:t>
      </w:r>
      <w:r w:rsidRPr="00E46F3A">
        <w:t>n</w:t>
      </w:r>
      <w:r w:rsidRPr="00E46F3A">
        <w:t>no interessato il risanamento di pavimentazioni in calcestruzzo vecchie ormai 30-40 anni. Nel quarto progetto, in Sassonia-</w:t>
      </w:r>
      <w:proofErr w:type="spellStart"/>
      <w:r w:rsidRPr="00E46F3A">
        <w:t>Anhalt</w:t>
      </w:r>
      <w:proofErr w:type="spellEnd"/>
      <w:r w:rsidRPr="00E46F3A">
        <w:t>, è stato ripristinato un tratto autostr</w:t>
      </w:r>
      <w:r w:rsidRPr="00E46F3A">
        <w:t>a</w:t>
      </w:r>
      <w:r w:rsidRPr="00E46F3A">
        <w:t>dale interessato dal degrado per reazione alcali-silice (ASR).</w:t>
      </w:r>
    </w:p>
    <w:p w:rsidR="004757D5" w:rsidRPr="00E46F3A" w:rsidRDefault="004757D5" w:rsidP="004757D5">
      <w:pPr>
        <w:pStyle w:val="Text"/>
        <w:spacing w:line="276" w:lineRule="auto"/>
      </w:pPr>
    </w:p>
    <w:p w:rsidR="004757D5" w:rsidRPr="00E46F3A" w:rsidRDefault="004757D5" w:rsidP="002E0079">
      <w:pPr>
        <w:pStyle w:val="Text"/>
        <w:numPr>
          <w:ilvl w:val="0"/>
          <w:numId w:val="26"/>
        </w:numPr>
        <w:spacing w:line="276" w:lineRule="auto"/>
      </w:pPr>
      <w:proofErr w:type="gramStart"/>
      <w:r w:rsidRPr="00E46F3A">
        <w:t>Risanamento di un tratto di 4,5 km dell’autostrada A1 nei pressi di Treviri (R</w:t>
      </w:r>
      <w:r w:rsidRPr="00E46F3A">
        <w:t>e</w:t>
      </w:r>
      <w:r w:rsidRPr="00E46F3A">
        <w:t>nania-Palatinato) da parte della Berger Bau</w:t>
      </w:r>
      <w:proofErr w:type="gramEnd"/>
    </w:p>
    <w:p w:rsidR="004757D5" w:rsidRPr="00E46F3A" w:rsidRDefault="004757D5" w:rsidP="002E0079">
      <w:pPr>
        <w:pStyle w:val="Text"/>
        <w:numPr>
          <w:ilvl w:val="0"/>
          <w:numId w:val="26"/>
        </w:numPr>
        <w:spacing w:line="276" w:lineRule="auto"/>
      </w:pPr>
      <w:r w:rsidRPr="00E46F3A">
        <w:t xml:space="preserve">Risanamento di un tratto di 4,8 km soggetto a degrado per ASR dell’autostrada A9 nei pressi di </w:t>
      </w:r>
      <w:proofErr w:type="spellStart"/>
      <w:r w:rsidRPr="00E46F3A">
        <w:t>Weißenfels</w:t>
      </w:r>
      <w:proofErr w:type="spellEnd"/>
      <w:r w:rsidRPr="00E46F3A">
        <w:t xml:space="preserve"> (Sassonia-</w:t>
      </w:r>
      <w:proofErr w:type="spellStart"/>
      <w:r w:rsidRPr="00E46F3A">
        <w:t>Anhalt</w:t>
      </w:r>
      <w:proofErr w:type="spellEnd"/>
      <w:r w:rsidRPr="00E46F3A">
        <w:t xml:space="preserve">) </w:t>
      </w:r>
      <w:proofErr w:type="gramStart"/>
      <w:r w:rsidRPr="00E46F3A">
        <w:t xml:space="preserve">da parte della Max </w:t>
      </w:r>
      <w:proofErr w:type="spellStart"/>
      <w:r w:rsidRPr="00E46F3A">
        <w:t>Bögl</w:t>
      </w:r>
      <w:proofErr w:type="spellEnd"/>
      <w:proofErr w:type="gramEnd"/>
    </w:p>
    <w:p w:rsidR="004757D5" w:rsidRPr="00E46F3A" w:rsidRDefault="004757D5" w:rsidP="002E0079">
      <w:pPr>
        <w:pStyle w:val="Text"/>
        <w:numPr>
          <w:ilvl w:val="0"/>
          <w:numId w:val="26"/>
        </w:numPr>
        <w:spacing w:line="276" w:lineRule="auto"/>
      </w:pPr>
      <w:proofErr w:type="gramStart"/>
      <w:r w:rsidRPr="00E46F3A">
        <w:t>Risanamento di un tratto di 2,3 km dell’autostrada A5 nei pressi di Karlsruhe (Baden-</w:t>
      </w:r>
      <w:proofErr w:type="spellStart"/>
      <w:r w:rsidRPr="00E46F3A">
        <w:t>Württemberg</w:t>
      </w:r>
      <w:proofErr w:type="spellEnd"/>
      <w:r w:rsidRPr="00E46F3A">
        <w:t xml:space="preserve">) da parte della </w:t>
      </w:r>
      <w:proofErr w:type="spellStart"/>
      <w:r w:rsidRPr="00E46F3A">
        <w:t>Bickhardt</w:t>
      </w:r>
      <w:proofErr w:type="spellEnd"/>
      <w:r w:rsidRPr="00E46F3A">
        <w:t xml:space="preserve"> Bau</w:t>
      </w:r>
      <w:proofErr w:type="gramEnd"/>
    </w:p>
    <w:p w:rsidR="00C644CA" w:rsidRPr="00E46F3A" w:rsidRDefault="004757D5" w:rsidP="004757D5">
      <w:pPr>
        <w:pStyle w:val="Text"/>
        <w:numPr>
          <w:ilvl w:val="0"/>
          <w:numId w:val="26"/>
        </w:numPr>
        <w:spacing w:line="276" w:lineRule="auto"/>
      </w:pPr>
      <w:r w:rsidRPr="00E46F3A">
        <w:t>Risanamento di un tratto di 5,3 km dell’autostrada A1 nei pressi di Lubecca (</w:t>
      </w:r>
      <w:proofErr w:type="spellStart"/>
      <w:r w:rsidRPr="00E46F3A">
        <w:t>Schleswig-Holstein</w:t>
      </w:r>
      <w:proofErr w:type="spellEnd"/>
      <w:r w:rsidRPr="00E46F3A">
        <w:t xml:space="preserve">) da parte </w:t>
      </w:r>
      <w:proofErr w:type="gramStart"/>
      <w:r w:rsidRPr="00E46F3A">
        <w:t xml:space="preserve">della </w:t>
      </w:r>
      <w:proofErr w:type="spellStart"/>
      <w:proofErr w:type="gramEnd"/>
      <w:r w:rsidRPr="00E46F3A">
        <w:t>Eurovia</w:t>
      </w:r>
      <w:proofErr w:type="spellEnd"/>
      <w:r w:rsidRPr="00E46F3A">
        <w:t xml:space="preserve"> Beton</w:t>
      </w:r>
    </w:p>
    <w:p w:rsidR="004757D5" w:rsidRPr="00E46F3A" w:rsidRDefault="004757D5" w:rsidP="004757D5">
      <w:pPr>
        <w:pStyle w:val="Text"/>
        <w:spacing w:line="276" w:lineRule="auto"/>
      </w:pPr>
    </w:p>
    <w:p w:rsidR="004757D5" w:rsidRPr="00D0471A" w:rsidRDefault="0048409E" w:rsidP="004757D5">
      <w:pPr>
        <w:pStyle w:val="Text"/>
        <w:spacing w:line="276" w:lineRule="auto"/>
        <w:rPr>
          <w:bCs/>
          <w:strike/>
          <w:spacing w:val="-2"/>
          <w:szCs w:val="22"/>
        </w:rPr>
      </w:pPr>
      <w:proofErr w:type="gramStart"/>
      <w:r w:rsidRPr="00D0471A">
        <w:rPr>
          <w:b/>
          <w:bCs/>
          <w:spacing w:val="-2"/>
          <w:szCs w:val="22"/>
        </w:rPr>
        <w:t>Posa in opera di due strati di calcestruzzo</w:t>
      </w:r>
      <w:r w:rsidR="00D0471A" w:rsidRPr="00D0471A">
        <w:rPr>
          <w:b/>
          <w:bCs/>
          <w:spacing w:val="-2"/>
          <w:szCs w:val="22"/>
        </w:rPr>
        <w:t>:</w:t>
      </w:r>
      <w:r w:rsidRPr="00D0471A">
        <w:rPr>
          <w:b/>
          <w:bCs/>
          <w:spacing w:val="-2"/>
          <w:szCs w:val="22"/>
        </w:rPr>
        <w:t xml:space="preserve"> </w:t>
      </w:r>
      <w:r w:rsidR="00D0471A" w:rsidRPr="00D0471A">
        <w:rPr>
          <w:b/>
          <w:bCs/>
          <w:spacing w:val="-2"/>
          <w:szCs w:val="22"/>
        </w:rPr>
        <w:t>alta</w:t>
      </w:r>
      <w:r w:rsidRPr="00D0471A">
        <w:rPr>
          <w:b/>
          <w:bCs/>
          <w:spacing w:val="-2"/>
          <w:szCs w:val="22"/>
        </w:rPr>
        <w:t xml:space="preserve"> qualità a fronte di costi ridotti</w:t>
      </w:r>
      <w:proofErr w:type="gramEnd"/>
    </w:p>
    <w:p w:rsidR="004757D5" w:rsidRPr="00E46F3A" w:rsidRDefault="004757D5" w:rsidP="004757D5">
      <w:pPr>
        <w:pStyle w:val="Text"/>
        <w:spacing w:line="276" w:lineRule="auto"/>
      </w:pPr>
      <w:r w:rsidRPr="00E46F3A">
        <w:t xml:space="preserve">Una delle ragioni del boom </w:t>
      </w:r>
      <w:r w:rsidR="006A3B4C">
        <w:t>delle</w:t>
      </w:r>
      <w:r w:rsidRPr="00E46F3A">
        <w:t xml:space="preserve"> pavimentazioni in due strati di calcestruzzo </w:t>
      </w:r>
      <w:r w:rsidR="006A3B4C">
        <w:t>realizz</w:t>
      </w:r>
      <w:r w:rsidR="006A3B4C">
        <w:t>a</w:t>
      </w:r>
      <w:r w:rsidR="006A3B4C">
        <w:t xml:space="preserve">te </w:t>
      </w:r>
      <w:r w:rsidRPr="00E46F3A">
        <w:t xml:space="preserve">con il treno di stesa Wirtgen SP 1500 è la sua economicità: questo metodo riduce in misura sensibile i costi di costruzione </w:t>
      </w:r>
      <w:r w:rsidR="00E14B3D">
        <w:t>per via</w:t>
      </w:r>
      <w:r w:rsidRPr="00E46F3A">
        <w:t xml:space="preserve"> dei differenti </w:t>
      </w:r>
      <w:proofErr w:type="gramStart"/>
      <w:r w:rsidRPr="00E46F3A">
        <w:t>requisiti richiesti</w:t>
      </w:r>
      <w:proofErr w:type="gramEnd"/>
      <w:r w:rsidRPr="00E46F3A">
        <w:t xml:space="preserve"> al ca</w:t>
      </w:r>
      <w:r w:rsidRPr="00E46F3A">
        <w:t>l</w:t>
      </w:r>
      <w:r w:rsidRPr="00E46F3A">
        <w:t xml:space="preserve">cestruzzo per lo strato inferiore e al calcestruzzo </w:t>
      </w:r>
      <w:r w:rsidR="006A3B4C">
        <w:t>con aggregati esposti</w:t>
      </w:r>
      <w:r w:rsidRPr="00E46F3A">
        <w:t xml:space="preserve">. </w:t>
      </w:r>
      <w:r w:rsidR="006A3B4C">
        <w:t xml:space="preserve">Nel cantiere </w:t>
      </w:r>
      <w:proofErr w:type="gramStart"/>
      <w:r w:rsidR="006A3B4C">
        <w:t>sulla</w:t>
      </w:r>
      <w:r w:rsidRPr="00E46F3A">
        <w:t xml:space="preserve"> </w:t>
      </w:r>
      <w:proofErr w:type="gramEnd"/>
      <w:r w:rsidRPr="00E46F3A">
        <w:t xml:space="preserve">A1 nei pressi di Treviri, ad esempio, la Berger Bau ha posto in opera con l’SP 1500 uno strato inferiore spesso 20 cm con un conglomerato costituito da 360 kg di cemento al m³ di calcestruzzo e aggregati con granulometria massima di 22 mm. Lo strato superiore da 6 cm, invece, è costituito da un conglomerato di alta qualità con 420 kg di cemento al m³ di calcestruzzo e </w:t>
      </w:r>
      <w:proofErr w:type="gramStart"/>
      <w:r w:rsidRPr="00E46F3A">
        <w:t>una graniglia pregiata 2/8</w:t>
      </w:r>
      <w:proofErr w:type="gramEnd"/>
      <w:r w:rsidRPr="00E46F3A">
        <w:t>.</w:t>
      </w:r>
    </w:p>
    <w:p w:rsidR="004757D5" w:rsidRPr="00E46F3A" w:rsidRDefault="004757D5" w:rsidP="004757D5">
      <w:pPr>
        <w:pStyle w:val="Text"/>
        <w:spacing w:line="276" w:lineRule="auto"/>
      </w:pPr>
    </w:p>
    <w:p w:rsidR="004757D5" w:rsidRPr="00E46F3A" w:rsidRDefault="006A3B4C" w:rsidP="004757D5">
      <w:pPr>
        <w:pStyle w:val="Text"/>
        <w:spacing w:line="276" w:lineRule="auto"/>
        <w:rPr>
          <w:i/>
        </w:rPr>
      </w:pPr>
      <w:r>
        <w:rPr>
          <w:i/>
        </w:rPr>
        <w:t>La</w:t>
      </w:r>
      <w:r w:rsidR="004757D5" w:rsidRPr="00E46F3A">
        <w:rPr>
          <w:i/>
        </w:rPr>
        <w:t xml:space="preserve"> logistica dei materiali da costruzione</w:t>
      </w:r>
      <w:r w:rsidRPr="006A3B4C">
        <w:rPr>
          <w:i/>
        </w:rPr>
        <w:t xml:space="preserve"> </w:t>
      </w:r>
      <w:r>
        <w:rPr>
          <w:i/>
        </w:rPr>
        <w:t>quale</w:t>
      </w:r>
      <w:r w:rsidRPr="00E46F3A">
        <w:rPr>
          <w:i/>
        </w:rPr>
        <w:t xml:space="preserve"> </w:t>
      </w:r>
      <w:proofErr w:type="gramStart"/>
      <w:r w:rsidRPr="00E46F3A">
        <w:rPr>
          <w:i/>
        </w:rPr>
        <w:t>sfida</w:t>
      </w:r>
      <w:proofErr w:type="gramEnd"/>
    </w:p>
    <w:p w:rsidR="004757D5" w:rsidRPr="0085239F" w:rsidRDefault="004757D5" w:rsidP="004757D5">
      <w:pPr>
        <w:pStyle w:val="Text"/>
        <w:spacing w:line="276" w:lineRule="auto"/>
        <w:rPr>
          <w:spacing w:val="-1"/>
          <w:szCs w:val="22"/>
        </w:rPr>
      </w:pPr>
      <w:r w:rsidRPr="0085239F">
        <w:rPr>
          <w:spacing w:val="-1"/>
          <w:szCs w:val="22"/>
        </w:rPr>
        <w:t>La grande sfida di questo metodo di costruzione è la logistica: sono necessari due di</w:t>
      </w:r>
      <w:r w:rsidRPr="0085239F">
        <w:rPr>
          <w:spacing w:val="-1"/>
          <w:szCs w:val="22"/>
        </w:rPr>
        <w:t>f</w:t>
      </w:r>
      <w:r w:rsidRPr="0085239F">
        <w:rPr>
          <w:spacing w:val="-1"/>
          <w:szCs w:val="22"/>
        </w:rPr>
        <w:t xml:space="preserve">ferenti materiali da costruzione, che devono essere disponibili al momento giusto nella quantità giusta e nel luogo giusto, poiché </w:t>
      </w:r>
      <w:proofErr w:type="gramStart"/>
      <w:r w:rsidRPr="0085239F">
        <w:rPr>
          <w:spacing w:val="-1"/>
          <w:szCs w:val="22"/>
        </w:rPr>
        <w:t>vengono</w:t>
      </w:r>
      <w:proofErr w:type="gramEnd"/>
      <w:r w:rsidRPr="0085239F">
        <w:rPr>
          <w:spacing w:val="-1"/>
          <w:szCs w:val="22"/>
        </w:rPr>
        <w:t xml:space="preserve"> </w:t>
      </w:r>
      <w:r w:rsidR="0085239F" w:rsidRPr="0085239F">
        <w:rPr>
          <w:spacing w:val="-1"/>
          <w:szCs w:val="22"/>
        </w:rPr>
        <w:t>posti</w:t>
      </w:r>
      <w:r w:rsidRPr="0085239F">
        <w:rPr>
          <w:spacing w:val="-1"/>
          <w:szCs w:val="22"/>
        </w:rPr>
        <w:t xml:space="preserve"> in opera “fresco su fresco”.</w:t>
      </w:r>
    </w:p>
    <w:p w:rsidR="004757D5" w:rsidRPr="00E46F3A" w:rsidRDefault="004757D5" w:rsidP="004757D5">
      <w:pPr>
        <w:pStyle w:val="Text"/>
        <w:spacing w:line="276" w:lineRule="auto"/>
      </w:pPr>
    </w:p>
    <w:p w:rsidR="004757D5" w:rsidRPr="00E46F3A" w:rsidRDefault="004757D5" w:rsidP="004757D5">
      <w:pPr>
        <w:pStyle w:val="Text"/>
        <w:spacing w:line="276" w:lineRule="auto"/>
      </w:pPr>
      <w:r w:rsidRPr="00E46F3A">
        <w:t>Tecnicamente questo processo si svolge come segue: il calcestruzzo per lo strato i</w:t>
      </w:r>
      <w:r w:rsidRPr="00E46F3A">
        <w:t>n</w:t>
      </w:r>
      <w:r w:rsidRPr="00E46F3A">
        <w:t xml:space="preserve">feriore </w:t>
      </w:r>
      <w:proofErr w:type="gramStart"/>
      <w:r w:rsidRPr="00E46F3A">
        <w:t>viene</w:t>
      </w:r>
      <w:proofErr w:type="gramEnd"/>
      <w:r w:rsidRPr="00E46F3A">
        <w:t xml:space="preserve"> scaricato direttamente davanti alla finitrice. Il calcestruzzo per lo strato superiore </w:t>
      </w:r>
      <w:proofErr w:type="gramStart"/>
      <w:r w:rsidRPr="00E46F3A">
        <w:t>viene</w:t>
      </w:r>
      <w:proofErr w:type="gramEnd"/>
      <w:r w:rsidRPr="00E46F3A">
        <w:t xml:space="preserve"> convogliato alla seconda macchina per mezzo di un nastro di alime</w:t>
      </w:r>
      <w:r w:rsidRPr="00E46F3A">
        <w:t>n</w:t>
      </w:r>
      <w:r w:rsidRPr="00E46F3A">
        <w:t xml:space="preserve">tazione. A tale scopo </w:t>
      </w:r>
      <w:r w:rsidR="00DD1E34" w:rsidRPr="00E46F3A">
        <w:t xml:space="preserve">l’autobetoniera </w:t>
      </w:r>
      <w:r w:rsidR="00DD1E34">
        <w:t xml:space="preserve">scarica </w:t>
      </w:r>
      <w:r w:rsidRPr="00E46F3A">
        <w:t>il calcestruzzo direttamente in una tr</w:t>
      </w:r>
      <w:r w:rsidRPr="00E46F3A">
        <w:t>a</w:t>
      </w:r>
      <w:r w:rsidRPr="00E46F3A">
        <w:t>moggia o in un contenitore intermedio – ogni impresa di costruzioni sviluppa un pr</w:t>
      </w:r>
      <w:r w:rsidRPr="00E46F3A">
        <w:t>o</w:t>
      </w:r>
      <w:r w:rsidRPr="00E46F3A">
        <w:lastRenderedPageBreak/>
        <w:t>prio processo specifico. L’</w:t>
      </w:r>
      <w:proofErr w:type="gramStart"/>
      <w:r w:rsidRPr="00E46F3A">
        <w:t>ulteriore</w:t>
      </w:r>
      <w:proofErr w:type="gramEnd"/>
      <w:r w:rsidRPr="00E46F3A">
        <w:t xml:space="preserve"> procedura è di nuovo </w:t>
      </w:r>
      <w:r w:rsidR="00E14B3D">
        <w:t>uguale</w:t>
      </w:r>
      <w:r w:rsidRPr="00E46F3A">
        <w:t xml:space="preserve"> per tutt</w:t>
      </w:r>
      <w:r w:rsidR="00E14B3D">
        <w:t>i</w:t>
      </w:r>
      <w:r w:rsidRPr="00E46F3A">
        <w:t>: per mezzo di nastri trasportatori e di uno scivolo all’estremità del nastro il calcestruzzo per lo strato superiore viene scaricato dietro la prima finitrice, sullo strato inferiore appena compattato.</w:t>
      </w:r>
    </w:p>
    <w:p w:rsidR="004757D5" w:rsidRPr="00E46F3A" w:rsidRDefault="004757D5" w:rsidP="004757D5">
      <w:pPr>
        <w:pStyle w:val="Text"/>
        <w:spacing w:line="276" w:lineRule="auto"/>
      </w:pPr>
    </w:p>
    <w:p w:rsidR="004757D5" w:rsidRPr="00E46F3A" w:rsidRDefault="004757D5" w:rsidP="004757D5">
      <w:pPr>
        <w:pStyle w:val="Text"/>
        <w:spacing w:line="276" w:lineRule="auto"/>
      </w:pPr>
      <w:r w:rsidRPr="00E46F3A">
        <w:t>La chiave del successo nella stesa è il rifornimento sufficiente dei due tipi di calc</w:t>
      </w:r>
      <w:r w:rsidRPr="00E46F3A">
        <w:t>e</w:t>
      </w:r>
      <w:r w:rsidRPr="00E46F3A">
        <w:t xml:space="preserve">struzzo. Non c’è dunque da stupirsi che Christoph </w:t>
      </w:r>
      <w:proofErr w:type="spellStart"/>
      <w:r w:rsidRPr="00E46F3A">
        <w:t>Hofmeister</w:t>
      </w:r>
      <w:proofErr w:type="spellEnd"/>
      <w:r w:rsidRPr="00E46F3A">
        <w:t xml:space="preserve">, caposettore presso </w:t>
      </w:r>
      <w:proofErr w:type="gramStart"/>
      <w:r w:rsidRPr="00E46F3A">
        <w:t>la Max</w:t>
      </w:r>
      <w:proofErr w:type="gramEnd"/>
      <w:r w:rsidRPr="00E46F3A">
        <w:t xml:space="preserve"> </w:t>
      </w:r>
      <w:proofErr w:type="spellStart"/>
      <w:r w:rsidRPr="00E46F3A">
        <w:t>Bögl</w:t>
      </w:r>
      <w:proofErr w:type="spellEnd"/>
      <w:r w:rsidRPr="00E46F3A">
        <w:t xml:space="preserve">, indichi la logistica come </w:t>
      </w:r>
      <w:r w:rsidR="00DD1E34">
        <w:t xml:space="preserve">la </w:t>
      </w:r>
      <w:r w:rsidRPr="00E46F3A">
        <w:t>maggiore sfida nella posa in opera di pavime</w:t>
      </w:r>
      <w:r w:rsidRPr="00E46F3A">
        <w:t>n</w:t>
      </w:r>
      <w:r w:rsidRPr="00E46F3A">
        <w:t>tazioni in due strati di calcestruzzo: “Per il progetto sulla A9, durante la fase di posa in opera abbiamo in circolazione 45 autoarticolati</w:t>
      </w:r>
      <w:r w:rsidR="00E14B3D">
        <w:t xml:space="preserve"> e</w:t>
      </w:r>
      <w:r w:rsidRPr="00E46F3A">
        <w:t xml:space="preserve"> movimentiamo </w:t>
      </w:r>
      <w:r w:rsidR="00DD1E34">
        <w:t xml:space="preserve">ogni giorno </w:t>
      </w:r>
      <w:r w:rsidRPr="00E46F3A">
        <w:t>6500–7000 t di sabbia, ghiaia e graniglia, a cui si aggiungono 27 camion carichi di ceme</w:t>
      </w:r>
      <w:r w:rsidRPr="00E46F3A">
        <w:t>n</w:t>
      </w:r>
      <w:r w:rsidRPr="00E46F3A">
        <w:t>to</w:t>
      </w:r>
      <w:r w:rsidR="004C2D58">
        <w:t xml:space="preserve">, equivalenti </w:t>
      </w:r>
      <w:r w:rsidRPr="00E46F3A">
        <w:t xml:space="preserve">a </w:t>
      </w:r>
      <w:r w:rsidR="004C2D58" w:rsidRPr="00E46F3A">
        <w:t xml:space="preserve">750 t circa </w:t>
      </w:r>
      <w:r w:rsidRPr="00E46F3A">
        <w:t xml:space="preserve">di legante. Il calcestruzzo </w:t>
      </w:r>
      <w:proofErr w:type="gramStart"/>
      <w:r w:rsidRPr="00E46F3A">
        <w:t>viene</w:t>
      </w:r>
      <w:proofErr w:type="gramEnd"/>
      <w:r w:rsidRPr="00E46F3A">
        <w:t xml:space="preserve"> confezionato nel nostro impianto di betonaggio con una capacità produttiva nominale di 300 m³/h</w:t>
      </w:r>
      <w:r w:rsidR="004C2D58">
        <w:t>, che è</w:t>
      </w:r>
      <w:r w:rsidRPr="00E46F3A">
        <w:t xml:space="preserve"> a</w:t>
      </w:r>
      <w:r w:rsidRPr="00E46F3A">
        <w:t>t</w:t>
      </w:r>
      <w:r w:rsidRPr="00E46F3A">
        <w:t xml:space="preserve">tualmente l’impianto mobile più grande al mondo. La costruzione di </w:t>
      </w:r>
      <w:r w:rsidR="00E14B3D">
        <w:t>questa</w:t>
      </w:r>
      <w:r w:rsidRPr="00E46F3A">
        <w:t xml:space="preserve"> pavime</w:t>
      </w:r>
      <w:r w:rsidRPr="00E46F3A">
        <w:t>n</w:t>
      </w:r>
      <w:r w:rsidRPr="00E46F3A">
        <w:t xml:space="preserve">tazione in calcestruzzo è un sistema complesso formato da macchina, materiale, condizioni meteorologiche e ambientali – e dalle persone. </w:t>
      </w:r>
      <w:proofErr w:type="gramStart"/>
      <w:r w:rsidRPr="00E46F3A">
        <w:t>Per la buona riuscita del l</w:t>
      </w:r>
      <w:r w:rsidRPr="00E46F3A">
        <w:t>a</w:t>
      </w:r>
      <w:r w:rsidRPr="00E46F3A">
        <w:t>voro, da un lato i macchinari devono funzionare in maniera impeccabile e dall’altro gli operai devono lavorare di concerto e comunicare tra loro in modo chiaro”.</w:t>
      </w:r>
      <w:proofErr w:type="gramEnd"/>
    </w:p>
    <w:p w:rsidR="004757D5" w:rsidRPr="00E46F3A" w:rsidRDefault="004757D5" w:rsidP="004757D5">
      <w:pPr>
        <w:pStyle w:val="Text"/>
        <w:spacing w:line="276" w:lineRule="auto"/>
      </w:pPr>
    </w:p>
    <w:p w:rsidR="004757D5" w:rsidRPr="00E46F3A" w:rsidRDefault="008D0524" w:rsidP="004757D5">
      <w:pPr>
        <w:pStyle w:val="Text"/>
        <w:spacing w:line="276" w:lineRule="auto"/>
        <w:rPr>
          <w:b/>
        </w:rPr>
      </w:pPr>
      <w:r w:rsidRPr="00E46F3A">
        <w:rPr>
          <w:b/>
        </w:rPr>
        <w:t xml:space="preserve">Wirtgen SP 1500: un treno di stesa </w:t>
      </w:r>
      <w:r w:rsidR="004C2D58">
        <w:rPr>
          <w:b/>
        </w:rPr>
        <w:t>formato da</w:t>
      </w:r>
      <w:r w:rsidRPr="00E46F3A">
        <w:rPr>
          <w:b/>
        </w:rPr>
        <w:t xml:space="preserve"> due </w:t>
      </w:r>
      <w:proofErr w:type="gramStart"/>
      <w:r w:rsidRPr="00E46F3A">
        <w:rPr>
          <w:b/>
        </w:rPr>
        <w:t>macchine</w:t>
      </w:r>
      <w:proofErr w:type="gramEnd"/>
    </w:p>
    <w:p w:rsidR="004757D5" w:rsidRPr="00E46F3A" w:rsidRDefault="004757D5" w:rsidP="004757D5">
      <w:pPr>
        <w:pStyle w:val="Text"/>
        <w:spacing w:line="276" w:lineRule="auto"/>
      </w:pPr>
      <w:r w:rsidRPr="00E46F3A">
        <w:t xml:space="preserve">Se la logistica è ben organizzata, le soluzioni tecniche intelligenti delle macchine Wirtgen assicurano una posa in opera precisa e di alta qualità. I vari </w:t>
      </w:r>
      <w:proofErr w:type="spellStart"/>
      <w:r w:rsidRPr="00E46F3A">
        <w:t>sottoprocessi</w:t>
      </w:r>
      <w:proofErr w:type="spellEnd"/>
      <w:r w:rsidRPr="00E46F3A">
        <w:t xml:space="preserve"> sono ripartiti su due macchine: le attrezzature posa-barre di trasferimento e di leg</w:t>
      </w:r>
      <w:r w:rsidRPr="00E46F3A">
        <w:t>a</w:t>
      </w:r>
      <w:r w:rsidRPr="00E46F3A">
        <w:t xml:space="preserve">tura sono installate sulla finitrice dello strato inferiore, mentre la </w:t>
      </w:r>
      <w:proofErr w:type="gramStart"/>
      <w:r w:rsidRPr="00E46F3A">
        <w:t>finitrice</w:t>
      </w:r>
      <w:proofErr w:type="gramEnd"/>
      <w:r w:rsidRPr="00E46F3A">
        <w:t xml:space="preserve"> dello strato superiore </w:t>
      </w:r>
      <w:r w:rsidR="004C2D58">
        <w:t>spiana la</w:t>
      </w:r>
      <w:r w:rsidRPr="00E46F3A">
        <w:t xml:space="preserve"> superficie con i livellatori trasversale e longitudinale. Entrambe le finitrici a casseforme scorrevoli sono dotate di un intelligente sistema di controllo</w:t>
      </w:r>
      <w:r w:rsidR="00E14B3D">
        <w:t>,</w:t>
      </w:r>
      <w:r w:rsidRPr="00E46F3A">
        <w:t xml:space="preserve"> che rende possibile un risultato di stesa ideale. In</w:t>
      </w:r>
      <w:r w:rsidR="004C2D58">
        <w:t>fine</w:t>
      </w:r>
      <w:r w:rsidRPr="00E46F3A">
        <w:t xml:space="preserve"> una macchina per il trattame</w:t>
      </w:r>
      <w:r w:rsidRPr="00E46F3A">
        <w:t>n</w:t>
      </w:r>
      <w:r w:rsidRPr="00E46F3A">
        <w:t>to superficiale modello TCM 1800 conferisce alla pavimentazione la finitura superf</w:t>
      </w:r>
      <w:r w:rsidRPr="00E46F3A">
        <w:t>i</w:t>
      </w:r>
      <w:r w:rsidRPr="00E46F3A">
        <w:t>ciale richiesta.</w:t>
      </w:r>
    </w:p>
    <w:p w:rsidR="004757D5" w:rsidRPr="00E46F3A" w:rsidRDefault="004757D5" w:rsidP="004757D5">
      <w:pPr>
        <w:pStyle w:val="Text"/>
        <w:spacing w:line="276" w:lineRule="auto"/>
      </w:pPr>
    </w:p>
    <w:p w:rsidR="004757D5" w:rsidRPr="00E46F3A" w:rsidRDefault="004757D5" w:rsidP="004757D5">
      <w:pPr>
        <w:pStyle w:val="Text"/>
        <w:spacing w:line="276" w:lineRule="auto"/>
        <w:rPr>
          <w:i/>
        </w:rPr>
      </w:pPr>
      <w:r w:rsidRPr="00E46F3A">
        <w:rPr>
          <w:i/>
        </w:rPr>
        <w:t>Intelligenti attrezzature posa-barre di trasferimento e di legatura</w:t>
      </w:r>
    </w:p>
    <w:p w:rsidR="004757D5" w:rsidRPr="00E46F3A" w:rsidRDefault="00E14B3D" w:rsidP="004757D5">
      <w:pPr>
        <w:pStyle w:val="Text"/>
        <w:spacing w:line="276" w:lineRule="auto"/>
      </w:pPr>
      <w:r>
        <w:t>Tra</w:t>
      </w:r>
      <w:r w:rsidR="004757D5" w:rsidRPr="00E46F3A">
        <w:t xml:space="preserve"> le caratteristiche tecniche salienti della finitrice Wirtgen SP 1500 </w:t>
      </w:r>
      <w:r>
        <w:t>van</w:t>
      </w:r>
      <w:r w:rsidR="004757D5" w:rsidRPr="00E46F3A">
        <w:t xml:space="preserve">no </w:t>
      </w:r>
      <w:r>
        <w:t>annov</w:t>
      </w:r>
      <w:r>
        <w:t>e</w:t>
      </w:r>
      <w:r>
        <w:t xml:space="preserve">rate </w:t>
      </w:r>
      <w:r w:rsidR="004757D5" w:rsidRPr="00E46F3A">
        <w:t xml:space="preserve">le attrezzature posa-barre integrate. Si tratta di unità totalmente automatizzate, in grado di annegare nel calcestruzzo fresco </w:t>
      </w:r>
      <w:proofErr w:type="spellStart"/>
      <w:proofErr w:type="gramStart"/>
      <w:r w:rsidR="004757D5" w:rsidRPr="00E46F3A">
        <w:t>precompattato</w:t>
      </w:r>
      <w:proofErr w:type="spellEnd"/>
      <w:r w:rsidR="004757D5" w:rsidRPr="00E46F3A">
        <w:t xml:space="preserve"> barre</w:t>
      </w:r>
      <w:proofErr w:type="gramEnd"/>
      <w:r w:rsidR="004757D5" w:rsidRPr="00E46F3A">
        <w:t xml:space="preserve"> di trasferimento e di legatura a interassi liberamente definibili. La posa delle barre di trasferimento è r</w:t>
      </w:r>
      <w:r w:rsidR="004757D5" w:rsidRPr="00E46F3A">
        <w:t>i</w:t>
      </w:r>
      <w:r w:rsidR="004757D5" w:rsidRPr="00E46F3A">
        <w:t>solta in modo intelligente: per permettere un avanzamento continuo della finitrice a casseforme scorrevoli, l’attrezzatura posa-barre di trasferimento rimane ferma sopra il giunto trasversale fino al completamento del processo di posa</w:t>
      </w:r>
      <w:r w:rsidR="004C2D58">
        <w:t xml:space="preserve"> </w:t>
      </w:r>
      <w:proofErr w:type="gramStart"/>
      <w:r w:rsidR="004C2D58">
        <w:t>delle</w:t>
      </w:r>
      <w:proofErr w:type="gramEnd"/>
      <w:r w:rsidR="004C2D58">
        <w:t xml:space="preserve"> barre</w:t>
      </w:r>
      <w:r w:rsidR="004757D5" w:rsidRPr="00E46F3A">
        <w:t xml:space="preserve">. L’intero ciclo operativo è monitorato elettronicamente, per cui tutte le barre di trasferimento </w:t>
      </w:r>
      <w:proofErr w:type="gramStart"/>
      <w:r w:rsidR="004757D5" w:rsidRPr="00E46F3A">
        <w:t>risultano</w:t>
      </w:r>
      <w:proofErr w:type="gramEnd"/>
      <w:r w:rsidR="004757D5" w:rsidRPr="00E46F3A">
        <w:t xml:space="preserve"> posizionate correttamente. Nei progetti qui descritti la tipica posizione delle barre di trasferimento era al centro </w:t>
      </w:r>
      <w:proofErr w:type="gramStart"/>
      <w:r w:rsidR="004757D5" w:rsidRPr="00E46F3A">
        <w:t>delle</w:t>
      </w:r>
      <w:proofErr w:type="gramEnd"/>
      <w:r w:rsidR="004757D5" w:rsidRPr="00E46F3A">
        <w:t xml:space="preserve"> pavimentazioni in calcestruzzo finite, cioè a 14-15 cm</w:t>
      </w:r>
      <w:r w:rsidR="001E30BF">
        <w:t xml:space="preserve"> di profondità</w:t>
      </w:r>
      <w:r w:rsidR="004757D5" w:rsidRPr="00E46F3A">
        <w:t xml:space="preserve">, esattamente come prescritto dalla normativa ZTV Beton (Specifiche tecniche aggiuntive e linee guida per la realizzazione di pavimentazioni </w:t>
      </w:r>
      <w:r w:rsidR="004757D5" w:rsidRPr="00E46F3A">
        <w:lastRenderedPageBreak/>
        <w:t xml:space="preserve">stradali in calcestruzzo). </w:t>
      </w:r>
      <w:proofErr w:type="gramStart"/>
      <w:r w:rsidR="004757D5" w:rsidRPr="00E46F3A">
        <w:t>I livellatori trasversale e longitudinale</w:t>
      </w:r>
      <w:proofErr w:type="gramEnd"/>
      <w:r w:rsidR="004757D5" w:rsidRPr="00E46F3A">
        <w:t>, facenti parte della f</w:t>
      </w:r>
      <w:r w:rsidR="004757D5" w:rsidRPr="00E46F3A">
        <w:t>i</w:t>
      </w:r>
      <w:r w:rsidR="004757D5" w:rsidRPr="00E46F3A">
        <w:t>nitrice dello strato superiore, creano poi una superficie liscia, piana e omogenea.</w:t>
      </w:r>
    </w:p>
    <w:p w:rsidR="004757D5" w:rsidRPr="00E46F3A" w:rsidRDefault="004757D5" w:rsidP="004757D5">
      <w:pPr>
        <w:pStyle w:val="Text"/>
        <w:spacing w:line="276" w:lineRule="auto"/>
      </w:pPr>
    </w:p>
    <w:p w:rsidR="004757D5" w:rsidRPr="00E46F3A" w:rsidRDefault="004757D5" w:rsidP="004757D5">
      <w:pPr>
        <w:pStyle w:val="Text"/>
        <w:spacing w:line="276" w:lineRule="auto"/>
        <w:rPr>
          <w:i/>
        </w:rPr>
      </w:pPr>
      <w:r w:rsidRPr="00E46F3A">
        <w:rPr>
          <w:i/>
        </w:rPr>
        <w:t xml:space="preserve">Sensori sulla parete anteriore e il controllo proporzionale assicurano la </w:t>
      </w:r>
      <w:proofErr w:type="gramStart"/>
      <w:r w:rsidRPr="00E46F3A">
        <w:rPr>
          <w:i/>
        </w:rPr>
        <w:t>planarità</w:t>
      </w:r>
      <w:proofErr w:type="gramEnd"/>
    </w:p>
    <w:p w:rsidR="004757D5" w:rsidRPr="00E46F3A" w:rsidRDefault="004757D5" w:rsidP="004757D5">
      <w:pPr>
        <w:pStyle w:val="Text"/>
        <w:spacing w:line="276" w:lineRule="auto"/>
      </w:pPr>
      <w:r w:rsidRPr="00E46F3A">
        <w:t>Per ottenere la massima planarità possibile delle pavimentazioni stradali, tre delle quattro imprese di costruzioni si servono dei sensori specificamente sviluppati per la regolazione in altezza della parete anteriore. Essi misurano costantemente il livello del calcestruzzo nella zona di costipamento e regolano opportunamente l’altezza da terra della parete anteriore. Così nella zona di costipamento giunge sempre esatt</w:t>
      </w:r>
      <w:r w:rsidRPr="00E46F3A">
        <w:t>a</w:t>
      </w:r>
      <w:r w:rsidRPr="00E46F3A">
        <w:t xml:space="preserve">mente la quantità di calcestruzzo richiesta. Dirk </w:t>
      </w:r>
      <w:proofErr w:type="spellStart"/>
      <w:r w:rsidRPr="00E46F3A">
        <w:t>Böttcher</w:t>
      </w:r>
      <w:proofErr w:type="spellEnd"/>
      <w:r w:rsidRPr="00E46F3A">
        <w:t xml:space="preserve">, il capo progetto </w:t>
      </w:r>
      <w:proofErr w:type="gramStart"/>
      <w:r w:rsidRPr="00E46F3A">
        <w:t xml:space="preserve">della </w:t>
      </w:r>
      <w:proofErr w:type="spellStart"/>
      <w:proofErr w:type="gramEnd"/>
      <w:r w:rsidRPr="00E46F3A">
        <w:t>Eur</w:t>
      </w:r>
      <w:r w:rsidRPr="00E46F3A">
        <w:t>o</w:t>
      </w:r>
      <w:r w:rsidRPr="00E46F3A">
        <w:t>via</w:t>
      </w:r>
      <w:proofErr w:type="spellEnd"/>
      <w:r w:rsidRPr="00E46F3A">
        <w:t xml:space="preserve"> Beton, ne spiega il vantaggio: “Ciò riduce il carico di lavoro dei conduttori delle f</w:t>
      </w:r>
      <w:r w:rsidRPr="00E46F3A">
        <w:t>i</w:t>
      </w:r>
      <w:r w:rsidRPr="00E46F3A">
        <w:t xml:space="preserve">nitrici, specie quando </w:t>
      </w:r>
      <w:r w:rsidR="001E30BF" w:rsidRPr="00E46F3A">
        <w:t xml:space="preserve">per formare lo strato superiore </w:t>
      </w:r>
      <w:r w:rsidRPr="00E46F3A">
        <w:t>si deve posare in opera solo uno strato sottile di calcestruzzo”.</w:t>
      </w:r>
    </w:p>
    <w:p w:rsidR="004757D5" w:rsidRPr="00E46F3A" w:rsidRDefault="004757D5" w:rsidP="004757D5">
      <w:pPr>
        <w:pStyle w:val="Text"/>
        <w:spacing w:line="276" w:lineRule="auto"/>
      </w:pPr>
    </w:p>
    <w:p w:rsidR="004757D5" w:rsidRPr="00E46F3A" w:rsidRDefault="004757D5" w:rsidP="004757D5">
      <w:pPr>
        <w:pStyle w:val="Text"/>
        <w:spacing w:line="276" w:lineRule="auto"/>
      </w:pPr>
      <w:r w:rsidRPr="00E46F3A">
        <w:t>Un</w:t>
      </w:r>
      <w:r w:rsidR="001E30BF">
        <w:t>’</w:t>
      </w:r>
      <w:proofErr w:type="gramStart"/>
      <w:r w:rsidRPr="00E46F3A">
        <w:t>ulteriore</w:t>
      </w:r>
      <w:proofErr w:type="gramEnd"/>
      <w:r w:rsidRPr="00E46F3A">
        <w:t xml:space="preserve"> </w:t>
      </w:r>
      <w:r w:rsidR="001E30BF">
        <w:t>caratteristica</w:t>
      </w:r>
      <w:r w:rsidRPr="00E46F3A">
        <w:t xml:space="preserve"> di qualità nella posa in opera del calcestruzzo con l’SP 1500 è il controllo proporzionale, evoluto e ampiamente collaudato nel corso di molti anni. Il conduttore della macchina vede sul quadro </w:t>
      </w:r>
      <w:r w:rsidR="001E30BF">
        <w:t xml:space="preserve">di comando </w:t>
      </w:r>
      <w:r w:rsidRPr="00E46F3A">
        <w:t xml:space="preserve">principale tutti i parametri necessari per la stesa. Il controllo adegua l’altezza da terra in modo rapido e preciso senza </w:t>
      </w:r>
      <w:proofErr w:type="spellStart"/>
      <w:r w:rsidRPr="00E46F3A">
        <w:t>sovraelongazione</w:t>
      </w:r>
      <w:proofErr w:type="spellEnd"/>
      <w:r w:rsidRPr="00E46F3A">
        <w:t>. Il risultato: pavimentazioni stradali planari – una caratter</w:t>
      </w:r>
      <w:r w:rsidRPr="00E46F3A">
        <w:t>i</w:t>
      </w:r>
      <w:r w:rsidRPr="00E46F3A">
        <w:t>stica di qualità che</w:t>
      </w:r>
      <w:r w:rsidR="001458F7" w:rsidRPr="00E46F3A">
        <w:t>, come emerge da studi recenti</w:t>
      </w:r>
      <w:r w:rsidR="001458F7">
        <w:t>,</w:t>
      </w:r>
      <w:r w:rsidRPr="00E46F3A">
        <w:t xml:space="preserve"> </w:t>
      </w:r>
      <w:proofErr w:type="gramStart"/>
      <w:r w:rsidRPr="00E46F3A">
        <w:t>garantisce</w:t>
      </w:r>
      <w:proofErr w:type="gramEnd"/>
      <w:r w:rsidRPr="00E46F3A">
        <w:t xml:space="preserve"> un buon comfort di viaggio contribue</w:t>
      </w:r>
      <w:r w:rsidR="004151E8">
        <w:t>ndo</w:t>
      </w:r>
      <w:r w:rsidRPr="00E46F3A">
        <w:t xml:space="preserve"> anche alla riduzione del rumore.</w:t>
      </w:r>
    </w:p>
    <w:p w:rsidR="004757D5" w:rsidRPr="00E46F3A" w:rsidRDefault="004757D5" w:rsidP="004757D5">
      <w:pPr>
        <w:pStyle w:val="Text"/>
        <w:spacing w:line="276" w:lineRule="auto"/>
      </w:pPr>
    </w:p>
    <w:p w:rsidR="004757D5" w:rsidRPr="00E46F3A" w:rsidRDefault="009D083D" w:rsidP="004757D5">
      <w:pPr>
        <w:pStyle w:val="Text"/>
        <w:spacing w:line="276" w:lineRule="auto"/>
        <w:rPr>
          <w:i/>
        </w:rPr>
      </w:pPr>
      <w:r w:rsidRPr="00E46F3A">
        <w:rPr>
          <w:i/>
        </w:rPr>
        <w:t>Post-trattamento con la TCM 1800</w:t>
      </w:r>
    </w:p>
    <w:p w:rsidR="004757D5" w:rsidRPr="00E46F3A" w:rsidRDefault="004151E8" w:rsidP="004757D5">
      <w:pPr>
        <w:pStyle w:val="Text"/>
        <w:spacing w:line="276" w:lineRule="auto"/>
      </w:pPr>
      <w:r>
        <w:t>Durante</w:t>
      </w:r>
      <w:r w:rsidR="004757D5" w:rsidRPr="00E46F3A">
        <w:t xml:space="preserve"> la posa in opera del calcestruzzo </w:t>
      </w:r>
      <w:r>
        <w:t>con aggregati esposti</w:t>
      </w:r>
      <w:r w:rsidR="004757D5" w:rsidRPr="00E46F3A">
        <w:t xml:space="preserve"> riveste grande impo</w:t>
      </w:r>
      <w:r w:rsidR="004757D5" w:rsidRPr="00E46F3A">
        <w:t>r</w:t>
      </w:r>
      <w:r w:rsidR="004757D5" w:rsidRPr="00E46F3A">
        <w:t xml:space="preserve">tanza anche il post-trattamento. La macchina per il trattamento superficiale Wirtgen TCM può essere attrezzata con spazzole o </w:t>
      </w:r>
      <w:r>
        <w:t xml:space="preserve">con </w:t>
      </w:r>
      <w:r w:rsidR="004757D5" w:rsidRPr="00E46F3A">
        <w:t>rastrelli che conferiscono alla pavime</w:t>
      </w:r>
      <w:r w:rsidR="004757D5" w:rsidRPr="00E46F3A">
        <w:t>n</w:t>
      </w:r>
      <w:r w:rsidR="004757D5" w:rsidRPr="00E46F3A">
        <w:t xml:space="preserve">tazione una tessitura superficiale definita. Per il calcestruzzo </w:t>
      </w:r>
      <w:r w:rsidR="00ED3B78">
        <w:t>con aggregati esposti</w:t>
      </w:r>
      <w:r w:rsidR="004757D5" w:rsidRPr="00E46F3A">
        <w:t xml:space="preserve"> ciò non è necessario.</w:t>
      </w:r>
    </w:p>
    <w:p w:rsidR="004757D5" w:rsidRPr="00E46F3A" w:rsidRDefault="004757D5" w:rsidP="004757D5">
      <w:pPr>
        <w:pStyle w:val="Text"/>
        <w:spacing w:line="276" w:lineRule="auto"/>
      </w:pPr>
    </w:p>
    <w:p w:rsidR="004757D5" w:rsidRPr="00E46F3A" w:rsidRDefault="004757D5" w:rsidP="004757D5">
      <w:pPr>
        <w:pStyle w:val="Text"/>
        <w:spacing w:line="276" w:lineRule="auto"/>
      </w:pPr>
      <w:r w:rsidRPr="00E46F3A">
        <w:t>In questo caso si applica sulla superficie perfettamente spianata, in quantità esatt</w:t>
      </w:r>
      <w:r w:rsidRPr="00E46F3A">
        <w:t>a</w:t>
      </w:r>
      <w:r w:rsidRPr="00E46F3A">
        <w:t xml:space="preserve">mente dosate, una combinazione di agenti formata da un ritardante superficiale della presa e un coadiuvante di stagionatura in dispersione acquosa. </w:t>
      </w:r>
      <w:r w:rsidR="00ED3B78">
        <w:t>I</w:t>
      </w:r>
      <w:r w:rsidRPr="00E46F3A">
        <w:t xml:space="preserve">l ritardante </w:t>
      </w:r>
      <w:r w:rsidR="00ED3B78">
        <w:t>inibisce</w:t>
      </w:r>
      <w:r w:rsidRPr="00E46F3A">
        <w:t xml:space="preserve"> per un tempo limitato la solidificazione e la presa iniziale dello strato superficial</w:t>
      </w:r>
      <w:r w:rsidR="00ED3B78">
        <w:t>e (</w:t>
      </w:r>
      <w:proofErr w:type="spellStart"/>
      <w:r w:rsidR="00ED3B78">
        <w:t>ca</w:t>
      </w:r>
      <w:proofErr w:type="spellEnd"/>
      <w:r w:rsidR="00ED3B78">
        <w:t xml:space="preserve">. 1 mm) del calcestruzzo, mentre </w:t>
      </w:r>
      <w:r w:rsidRPr="00E46F3A">
        <w:t xml:space="preserve">la dispersione ne impedisce </w:t>
      </w:r>
      <w:r w:rsidR="00ED3B78">
        <w:t>la precoce disidratazione</w:t>
      </w:r>
      <w:r w:rsidRPr="00E46F3A">
        <w:t xml:space="preserve"> e quindi la formazione di fessure superficiali. Non appena il calcestruzzo è sufficie</w:t>
      </w:r>
      <w:r w:rsidRPr="00E46F3A">
        <w:t>n</w:t>
      </w:r>
      <w:r w:rsidRPr="00E46F3A">
        <w:t>temente indurito</w:t>
      </w:r>
      <w:r w:rsidR="00321002">
        <w:t xml:space="preserve"> e quindi transitabile con le macchine</w:t>
      </w:r>
      <w:r w:rsidRPr="00E46F3A">
        <w:t>, si procede all’esposizione d</w:t>
      </w:r>
      <w:r w:rsidRPr="00E46F3A">
        <w:t>e</w:t>
      </w:r>
      <w:r w:rsidRPr="00E46F3A">
        <w:t xml:space="preserve">gli aggregati in superficie mediante spazzolatura. In seguito si applica </w:t>
      </w:r>
      <w:r w:rsidR="00321002">
        <w:t xml:space="preserve">di nuovo </w:t>
      </w:r>
      <w:r w:rsidRPr="00E46F3A">
        <w:t>sulla superficie spazzolata un coadiuvante di stagionatura in dispersione acquosa. L’esposi</w:t>
      </w:r>
      <w:r w:rsidR="00321002">
        <w:softHyphen/>
      </w:r>
      <w:r w:rsidRPr="00E46F3A">
        <w:t>zione degli aggregati in superficie conferisce alla pavimentazione in calcestruzzo il coefficiente di aderenza richiesto, che in seguito contribu</w:t>
      </w:r>
      <w:r w:rsidR="00ED3B78">
        <w:t>irà</w:t>
      </w:r>
      <w:r w:rsidRPr="00E46F3A">
        <w:t xml:space="preserve"> in misura </w:t>
      </w:r>
      <w:proofErr w:type="gramStart"/>
      <w:r w:rsidRPr="00E46F3A">
        <w:t>determinante</w:t>
      </w:r>
      <w:proofErr w:type="gramEnd"/>
      <w:r w:rsidRPr="00E46F3A">
        <w:t xml:space="preserve"> alla sicurezza della circolazione stradale.</w:t>
      </w:r>
    </w:p>
    <w:p w:rsidR="004757D5" w:rsidRPr="00E46F3A" w:rsidRDefault="004757D5" w:rsidP="004757D5">
      <w:pPr>
        <w:pStyle w:val="Text"/>
        <w:spacing w:line="276" w:lineRule="auto"/>
      </w:pPr>
    </w:p>
    <w:p w:rsidR="00ED3B78" w:rsidRDefault="00ED3B78">
      <w:pPr>
        <w:rPr>
          <w:i/>
          <w:sz w:val="22"/>
        </w:rPr>
      </w:pPr>
      <w:r>
        <w:rPr>
          <w:i/>
        </w:rPr>
        <w:br w:type="page"/>
      </w:r>
    </w:p>
    <w:p w:rsidR="004757D5" w:rsidRPr="00E46F3A" w:rsidRDefault="004757D5" w:rsidP="004757D5">
      <w:pPr>
        <w:pStyle w:val="Text"/>
        <w:spacing w:line="276" w:lineRule="auto"/>
        <w:rPr>
          <w:i/>
        </w:rPr>
      </w:pPr>
      <w:r w:rsidRPr="00E46F3A">
        <w:rPr>
          <w:i/>
        </w:rPr>
        <w:lastRenderedPageBreak/>
        <w:t xml:space="preserve">È possibile attrezzare la macchina con varie </w:t>
      </w:r>
      <w:proofErr w:type="gramStart"/>
      <w:r w:rsidRPr="00E46F3A">
        <w:rPr>
          <w:i/>
        </w:rPr>
        <w:t>casseforme</w:t>
      </w:r>
      <w:proofErr w:type="gramEnd"/>
    </w:p>
    <w:p w:rsidR="004757D5" w:rsidRPr="00E46F3A" w:rsidRDefault="00322694" w:rsidP="004757D5">
      <w:pPr>
        <w:pStyle w:val="Text"/>
        <w:spacing w:line="276" w:lineRule="auto"/>
      </w:pPr>
      <w:r>
        <w:t>C</w:t>
      </w:r>
      <w:r w:rsidRPr="00E46F3A">
        <w:t xml:space="preserve">on il modello SP 1500 </w:t>
      </w:r>
      <w:r w:rsidR="004757D5" w:rsidRPr="00E46F3A">
        <w:t>Wirtgen propone una finitrice a cassef</w:t>
      </w:r>
      <w:r w:rsidR="00502CB9">
        <w:t xml:space="preserve">orme scorrevoli molto </w:t>
      </w:r>
      <w:r>
        <w:t>versatile,</w:t>
      </w:r>
      <w:r w:rsidR="004757D5" w:rsidRPr="00E46F3A">
        <w:t xml:space="preserve"> con </w:t>
      </w:r>
      <w:r w:rsidR="00502CB9">
        <w:t>cui</w:t>
      </w:r>
      <w:r w:rsidR="004757D5" w:rsidRPr="00E46F3A">
        <w:t xml:space="preserve"> si possono soddisfare i più svariati requisiti nella costruzione </w:t>
      </w:r>
      <w:r w:rsidR="00502CB9">
        <w:t>delle</w:t>
      </w:r>
      <w:r w:rsidR="004757D5" w:rsidRPr="00E46F3A">
        <w:t xml:space="preserve"> pavimentazioni stradali. Ne sono un </w:t>
      </w:r>
      <w:proofErr w:type="gramStart"/>
      <w:r w:rsidR="004757D5" w:rsidRPr="00E46F3A">
        <w:t>esempio le</w:t>
      </w:r>
      <w:proofErr w:type="gramEnd"/>
      <w:r w:rsidR="004757D5" w:rsidRPr="00E46F3A">
        <w:t xml:space="preserve"> casseforme. In tre dei progetti aut</w:t>
      </w:r>
      <w:r w:rsidR="004757D5" w:rsidRPr="00E46F3A">
        <w:t>o</w:t>
      </w:r>
      <w:r w:rsidR="004757D5" w:rsidRPr="00E46F3A">
        <w:t>stradali la pavimentazione in calcestruzzo è stata posta in opera sulla fondazione es</w:t>
      </w:r>
      <w:r w:rsidR="004757D5" w:rsidRPr="00E46F3A">
        <w:t>i</w:t>
      </w:r>
      <w:r w:rsidR="004757D5" w:rsidRPr="00E46F3A">
        <w:t>stente con la tecnica delle casseforme scorrevoli. Sull</w:t>
      </w:r>
      <w:r w:rsidR="003A58B3">
        <w:t>’</w:t>
      </w:r>
      <w:r w:rsidR="004757D5" w:rsidRPr="00E46F3A">
        <w:t>a</w:t>
      </w:r>
      <w:r w:rsidR="003A58B3">
        <w:t>utostrada</w:t>
      </w:r>
      <w:r w:rsidR="004757D5" w:rsidRPr="00E46F3A">
        <w:t xml:space="preserve"> A5 il primo tratto è stato realizzato nello stesso modo, ma dopo 1 km la carreggiata doveva essere ra</w:t>
      </w:r>
      <w:r w:rsidR="004757D5" w:rsidRPr="00E46F3A">
        <w:t>c</w:t>
      </w:r>
      <w:r w:rsidR="004757D5" w:rsidRPr="00E46F3A">
        <w:t xml:space="preserve">cordata alle canalette fessurate </w:t>
      </w:r>
      <w:proofErr w:type="gramStart"/>
      <w:r w:rsidR="004757D5" w:rsidRPr="00E46F3A">
        <w:t>precedentemente</w:t>
      </w:r>
      <w:proofErr w:type="gramEnd"/>
      <w:r w:rsidR="004757D5" w:rsidRPr="00E46F3A">
        <w:t xml:space="preserve"> poste in opera. La squadra della </w:t>
      </w:r>
      <w:proofErr w:type="spellStart"/>
      <w:r w:rsidR="004757D5" w:rsidRPr="00E46F3A">
        <w:t>Bickhardt</w:t>
      </w:r>
      <w:proofErr w:type="spellEnd"/>
      <w:r w:rsidR="004757D5" w:rsidRPr="00E46F3A">
        <w:t xml:space="preserve"> Bau ha montato </w:t>
      </w:r>
      <w:r w:rsidR="003A58B3" w:rsidRPr="00E46F3A">
        <w:t xml:space="preserve">in pochissimo tempo </w:t>
      </w:r>
      <w:r w:rsidR="004757D5" w:rsidRPr="00E46F3A">
        <w:t xml:space="preserve">la </w:t>
      </w:r>
      <w:proofErr w:type="spellStart"/>
      <w:r w:rsidR="004757D5" w:rsidRPr="00E46F3A">
        <w:t>casseratura</w:t>
      </w:r>
      <w:proofErr w:type="spellEnd"/>
      <w:r w:rsidR="004757D5" w:rsidRPr="00E46F3A">
        <w:t xml:space="preserve"> laterale idraulica “a l</w:t>
      </w:r>
      <w:r w:rsidR="004757D5" w:rsidRPr="00E46F3A">
        <w:t>a</w:t>
      </w:r>
      <w:r w:rsidR="004757D5" w:rsidRPr="00E46F3A">
        <w:t>vori in corso”. Questa flessibilità è possibile perché Wirtgen ha sviluppato l</w:t>
      </w:r>
      <w:r w:rsidR="003A58B3">
        <w:t xml:space="preserve">a finitrice </w:t>
      </w:r>
      <w:r w:rsidR="004757D5" w:rsidRPr="00E46F3A">
        <w:t>SP 1500 come macchina modulare con interfacce intelligenti.</w:t>
      </w:r>
    </w:p>
    <w:p w:rsidR="004757D5" w:rsidRPr="00E46F3A" w:rsidRDefault="004757D5" w:rsidP="004757D5">
      <w:pPr>
        <w:pStyle w:val="Text"/>
        <w:spacing w:line="276" w:lineRule="auto"/>
      </w:pPr>
    </w:p>
    <w:p w:rsidR="004757D5" w:rsidRPr="00E46F3A" w:rsidRDefault="004757D5" w:rsidP="00002BC3">
      <w:pPr>
        <w:pStyle w:val="Text"/>
        <w:spacing w:line="276" w:lineRule="auto"/>
        <w:rPr>
          <w:i/>
        </w:rPr>
      </w:pPr>
      <w:r w:rsidRPr="00E46F3A">
        <w:rPr>
          <w:i/>
        </w:rPr>
        <w:t>Flessibilità anche nella larghezza di stesa</w:t>
      </w:r>
    </w:p>
    <w:p w:rsidR="004757D5" w:rsidRDefault="004757D5" w:rsidP="004757D5">
      <w:pPr>
        <w:pStyle w:val="Text"/>
        <w:spacing w:line="276" w:lineRule="auto"/>
      </w:pPr>
      <w:r w:rsidRPr="00E46F3A">
        <w:t xml:space="preserve">La modularità offre agli utenti </w:t>
      </w:r>
      <w:proofErr w:type="gramStart"/>
      <w:r w:rsidRPr="00E46F3A">
        <w:t>dell’</w:t>
      </w:r>
      <w:proofErr w:type="gramEnd"/>
      <w:r w:rsidRPr="00E46F3A">
        <w:t>SP 1500 anche la massima flessibilità nella la</w:t>
      </w:r>
      <w:r w:rsidRPr="00E46F3A">
        <w:t>r</w:t>
      </w:r>
      <w:r w:rsidRPr="00E46F3A">
        <w:t xml:space="preserve">ghezza di stesa. La Berger Bau, ad esempio, ha realizzato lungo </w:t>
      </w:r>
      <w:proofErr w:type="gramStart"/>
      <w:r w:rsidRPr="00E46F3A">
        <w:t xml:space="preserve">la </w:t>
      </w:r>
      <w:proofErr w:type="gramEnd"/>
      <w:r w:rsidRPr="00E46F3A">
        <w:t>A1 una carreggi</w:t>
      </w:r>
      <w:r w:rsidRPr="00E46F3A">
        <w:t>a</w:t>
      </w:r>
      <w:r w:rsidRPr="00E46F3A">
        <w:t xml:space="preserve">ta larga 11,50 m. </w:t>
      </w:r>
      <w:r w:rsidR="003A58B3">
        <w:t xml:space="preserve">Il tratto </w:t>
      </w:r>
      <w:proofErr w:type="gramStart"/>
      <w:r w:rsidR="003A58B3">
        <w:t>della</w:t>
      </w:r>
      <w:r w:rsidRPr="00E46F3A">
        <w:t xml:space="preserve"> </w:t>
      </w:r>
      <w:proofErr w:type="gramEnd"/>
      <w:r w:rsidRPr="00E46F3A">
        <w:t>A5 nei pressi di Karlsruhe-</w:t>
      </w:r>
      <w:proofErr w:type="spellStart"/>
      <w:r w:rsidRPr="00E46F3A">
        <w:t>Durlach</w:t>
      </w:r>
      <w:proofErr w:type="spellEnd"/>
      <w:r w:rsidRPr="00E46F3A">
        <w:t xml:space="preserve"> è stat</w:t>
      </w:r>
      <w:r w:rsidR="003A58B3">
        <w:t>o</w:t>
      </w:r>
      <w:r w:rsidRPr="00E46F3A">
        <w:t xml:space="preserve"> rinnovat</w:t>
      </w:r>
      <w:r w:rsidR="003A58B3">
        <w:t>o</w:t>
      </w:r>
      <w:r w:rsidRPr="00E46F3A">
        <w:t xml:space="preserve"> dalla </w:t>
      </w:r>
      <w:proofErr w:type="spellStart"/>
      <w:r w:rsidRPr="00E46F3A">
        <w:t>Bickhardt</w:t>
      </w:r>
      <w:proofErr w:type="spellEnd"/>
      <w:r w:rsidRPr="00E46F3A">
        <w:t xml:space="preserve"> Bau con l’</w:t>
      </w:r>
      <w:proofErr w:type="spellStart"/>
      <w:r w:rsidRPr="00E46F3A">
        <w:t>SP</w:t>
      </w:r>
      <w:proofErr w:type="spellEnd"/>
      <w:r w:rsidRPr="00E46F3A">
        <w:t xml:space="preserve"> 1500 con larghezze operative variabili di 12,50 m e 15,00 m, </w:t>
      </w:r>
      <w:r w:rsidR="003A58B3">
        <w:t>mentr</w:t>
      </w:r>
      <w:r w:rsidRPr="00E46F3A">
        <w:t xml:space="preserve">e la Max </w:t>
      </w:r>
      <w:proofErr w:type="spellStart"/>
      <w:r w:rsidRPr="00E46F3A">
        <w:t>Bögl</w:t>
      </w:r>
      <w:proofErr w:type="spellEnd"/>
      <w:r w:rsidRPr="00E46F3A">
        <w:t xml:space="preserve"> ha dovuto porre in opera una pavimentazione in calc</w:t>
      </w:r>
      <w:r w:rsidRPr="00E46F3A">
        <w:t>e</w:t>
      </w:r>
      <w:r w:rsidRPr="00E46F3A">
        <w:t xml:space="preserve">struzzo a tre corsie di marcia </w:t>
      </w:r>
      <w:r w:rsidR="001964B8">
        <w:t>più</w:t>
      </w:r>
      <w:r w:rsidRPr="00E46F3A">
        <w:t xml:space="preserve"> la corsia d’emergenza per una larghezza totale di 15,00 m. </w:t>
      </w:r>
      <w:proofErr w:type="gramStart"/>
      <w:r w:rsidR="001964B8">
        <w:t>S</w:t>
      </w:r>
      <w:r w:rsidRPr="00E46F3A">
        <w:t xml:space="preserve">ulla </w:t>
      </w:r>
      <w:proofErr w:type="gramEnd"/>
      <w:r w:rsidRPr="00E46F3A">
        <w:t>A1 nei pressi di Lubecca</w:t>
      </w:r>
      <w:r w:rsidR="001964B8">
        <w:t>,</w:t>
      </w:r>
      <w:r w:rsidRPr="00E46F3A">
        <w:t xml:space="preserve"> </w:t>
      </w:r>
      <w:r w:rsidR="001964B8">
        <w:t xml:space="preserve">invece, </w:t>
      </w:r>
      <w:r w:rsidRPr="00E46F3A">
        <w:t xml:space="preserve">la </w:t>
      </w:r>
      <w:proofErr w:type="spellStart"/>
      <w:r w:rsidRPr="00E46F3A">
        <w:t>Eurovia</w:t>
      </w:r>
      <w:proofErr w:type="spellEnd"/>
      <w:r w:rsidRPr="00E46F3A">
        <w:t xml:space="preserve"> Beton ha operato con l’SP 1500 estesa alla massima larghezza. In tale cantiere era richiesta una larghezza operativa di ben 15,25 m.</w:t>
      </w:r>
    </w:p>
    <w:p w:rsidR="00E46F3A" w:rsidRPr="00E46F3A" w:rsidRDefault="00E46F3A" w:rsidP="004757D5">
      <w:pPr>
        <w:pStyle w:val="Text"/>
        <w:spacing w:line="276" w:lineRule="auto"/>
      </w:pPr>
    </w:p>
    <w:p w:rsidR="004757D5" w:rsidRPr="00E46F3A" w:rsidRDefault="003B5F1F" w:rsidP="004757D5">
      <w:pPr>
        <w:pStyle w:val="Text"/>
        <w:spacing w:line="276" w:lineRule="auto"/>
        <w:rPr>
          <w:i/>
        </w:rPr>
      </w:pPr>
      <w:r w:rsidRPr="00E46F3A">
        <w:rPr>
          <w:i/>
        </w:rPr>
        <w:t>A scelta con due o quattro cingoli</w:t>
      </w:r>
    </w:p>
    <w:p w:rsidR="004757D5" w:rsidRPr="00444236" w:rsidRDefault="004757D5" w:rsidP="004757D5">
      <w:pPr>
        <w:pStyle w:val="Text"/>
        <w:spacing w:line="276" w:lineRule="auto"/>
        <w:rPr>
          <w:spacing w:val="-2"/>
          <w:szCs w:val="22"/>
        </w:rPr>
      </w:pPr>
      <w:r w:rsidRPr="00444236">
        <w:rPr>
          <w:spacing w:val="-2"/>
          <w:szCs w:val="22"/>
        </w:rPr>
        <w:t xml:space="preserve">Wirtgen propone la finitrice SP 1500 sia in versione a due cingoli che in </w:t>
      </w:r>
      <w:proofErr w:type="gramStart"/>
      <w:r w:rsidRPr="00444236">
        <w:rPr>
          <w:spacing w:val="-2"/>
          <w:szCs w:val="22"/>
        </w:rPr>
        <w:t>versione</w:t>
      </w:r>
      <w:proofErr w:type="gramEnd"/>
      <w:r w:rsidRPr="00444236">
        <w:rPr>
          <w:spacing w:val="-2"/>
          <w:szCs w:val="22"/>
        </w:rPr>
        <w:t xml:space="preserve"> a quattro cingoli. Michael </w:t>
      </w:r>
      <w:proofErr w:type="spellStart"/>
      <w:r w:rsidRPr="00444236">
        <w:rPr>
          <w:spacing w:val="-2"/>
          <w:szCs w:val="22"/>
        </w:rPr>
        <w:t>Niedermaier</w:t>
      </w:r>
      <w:proofErr w:type="spellEnd"/>
      <w:r w:rsidRPr="00444236">
        <w:rPr>
          <w:spacing w:val="-2"/>
          <w:szCs w:val="22"/>
        </w:rPr>
        <w:t xml:space="preserve">, </w:t>
      </w:r>
      <w:r w:rsidR="00322694" w:rsidRPr="00444236">
        <w:rPr>
          <w:spacing w:val="-2"/>
          <w:szCs w:val="22"/>
        </w:rPr>
        <w:t>direttore</w:t>
      </w:r>
      <w:r w:rsidRPr="00444236">
        <w:rPr>
          <w:spacing w:val="-2"/>
          <w:szCs w:val="22"/>
        </w:rPr>
        <w:t xml:space="preserve"> lavori di costruzione di pavimentazioni stradali in calcestruzzo presso la Berger Bau</w:t>
      </w:r>
      <w:r w:rsidR="001964B8" w:rsidRPr="00444236">
        <w:rPr>
          <w:spacing w:val="-2"/>
          <w:szCs w:val="22"/>
        </w:rPr>
        <w:t>,</w:t>
      </w:r>
      <w:r w:rsidRPr="00444236">
        <w:rPr>
          <w:spacing w:val="-2"/>
          <w:szCs w:val="22"/>
        </w:rPr>
        <w:t xml:space="preserve"> spiega perché ha </w:t>
      </w:r>
      <w:proofErr w:type="gramStart"/>
      <w:r w:rsidRPr="00444236">
        <w:rPr>
          <w:spacing w:val="-2"/>
          <w:szCs w:val="22"/>
        </w:rPr>
        <w:t>optato per</w:t>
      </w:r>
      <w:proofErr w:type="gramEnd"/>
      <w:r w:rsidRPr="00444236">
        <w:rPr>
          <w:spacing w:val="-2"/>
          <w:szCs w:val="22"/>
        </w:rPr>
        <w:t xml:space="preserve"> la versione a quattro cingoli: “In Germania vengono appaltati molti lotti piccoli. Per questo la nostra SP 1500 </w:t>
      </w:r>
      <w:r w:rsidR="001964B8" w:rsidRPr="00444236">
        <w:rPr>
          <w:spacing w:val="-2"/>
          <w:szCs w:val="22"/>
        </w:rPr>
        <w:t>deve essere</w:t>
      </w:r>
      <w:r w:rsidRPr="00444236">
        <w:rPr>
          <w:spacing w:val="-2"/>
          <w:szCs w:val="22"/>
        </w:rPr>
        <w:t xml:space="preserve"> spostata e trasportata </w:t>
      </w:r>
      <w:r w:rsidR="001964B8" w:rsidRPr="00444236">
        <w:rPr>
          <w:spacing w:val="-2"/>
          <w:szCs w:val="22"/>
        </w:rPr>
        <w:t>di frequente</w:t>
      </w:r>
      <w:r w:rsidRPr="00444236">
        <w:rPr>
          <w:spacing w:val="-2"/>
          <w:szCs w:val="22"/>
        </w:rPr>
        <w:t xml:space="preserve"> – e per </w:t>
      </w:r>
      <w:proofErr w:type="gramStart"/>
      <w:r w:rsidRPr="00444236">
        <w:rPr>
          <w:spacing w:val="-2"/>
          <w:szCs w:val="22"/>
        </w:rPr>
        <w:t>tale</w:t>
      </w:r>
      <w:proofErr w:type="gramEnd"/>
      <w:r w:rsidRPr="00444236">
        <w:rPr>
          <w:spacing w:val="-2"/>
          <w:szCs w:val="22"/>
        </w:rPr>
        <w:t xml:space="preserve"> eventualità le macchine a quattro cingoli offrono la necessaria flessibilità. </w:t>
      </w:r>
      <w:r w:rsidR="001964B8" w:rsidRPr="00444236">
        <w:rPr>
          <w:spacing w:val="-2"/>
          <w:szCs w:val="22"/>
        </w:rPr>
        <w:t xml:space="preserve">Rispetto alle macchine a due cingoli </w:t>
      </w:r>
      <w:proofErr w:type="gramStart"/>
      <w:r w:rsidRPr="00444236">
        <w:rPr>
          <w:spacing w:val="-2"/>
          <w:szCs w:val="22"/>
        </w:rPr>
        <w:t>risultano</w:t>
      </w:r>
      <w:proofErr w:type="gramEnd"/>
      <w:r w:rsidRPr="00444236">
        <w:rPr>
          <w:spacing w:val="-2"/>
          <w:szCs w:val="22"/>
        </w:rPr>
        <w:t xml:space="preserve"> più fa</w:t>
      </w:r>
      <w:r w:rsidR="001964B8" w:rsidRPr="00444236">
        <w:rPr>
          <w:spacing w:val="-2"/>
          <w:szCs w:val="22"/>
        </w:rPr>
        <w:t xml:space="preserve">cili </w:t>
      </w:r>
      <w:r w:rsidR="00322694" w:rsidRPr="00444236">
        <w:rPr>
          <w:spacing w:val="-2"/>
          <w:szCs w:val="22"/>
        </w:rPr>
        <w:t xml:space="preserve">anche </w:t>
      </w:r>
      <w:r w:rsidRPr="00444236">
        <w:rPr>
          <w:spacing w:val="-2"/>
          <w:szCs w:val="22"/>
        </w:rPr>
        <w:t xml:space="preserve">gli spostamenti in senso longitudinale al termine del tratto da pavimentare in calcestruzzo, ad esempio per superare </w:t>
      </w:r>
      <w:r w:rsidR="001964B8" w:rsidRPr="00444236">
        <w:rPr>
          <w:spacing w:val="-2"/>
          <w:szCs w:val="22"/>
        </w:rPr>
        <w:t xml:space="preserve">un </w:t>
      </w:r>
      <w:r w:rsidRPr="00444236">
        <w:rPr>
          <w:spacing w:val="-2"/>
          <w:szCs w:val="22"/>
        </w:rPr>
        <w:t>cavalcavia”.</w:t>
      </w:r>
    </w:p>
    <w:p w:rsidR="004757D5" w:rsidRPr="00E46F3A" w:rsidRDefault="004757D5" w:rsidP="004757D5">
      <w:pPr>
        <w:pStyle w:val="Text"/>
        <w:spacing w:line="276" w:lineRule="auto"/>
      </w:pPr>
    </w:p>
    <w:p w:rsidR="004757D5" w:rsidRPr="00E46F3A" w:rsidRDefault="004757D5" w:rsidP="004757D5">
      <w:pPr>
        <w:pStyle w:val="Text"/>
        <w:spacing w:line="276" w:lineRule="auto"/>
      </w:pPr>
      <w:r w:rsidRPr="00E46F3A">
        <w:t xml:space="preserve">Jörg </w:t>
      </w:r>
      <w:proofErr w:type="spellStart"/>
      <w:r w:rsidRPr="00E46F3A">
        <w:t>Ackermann</w:t>
      </w:r>
      <w:proofErr w:type="spellEnd"/>
      <w:r w:rsidRPr="00E46F3A">
        <w:t xml:space="preserve">, caposquadra di stesa presso la </w:t>
      </w:r>
      <w:proofErr w:type="spellStart"/>
      <w:r w:rsidRPr="00E46F3A">
        <w:t>Bickhardt</w:t>
      </w:r>
      <w:proofErr w:type="spellEnd"/>
      <w:r w:rsidRPr="00E46F3A">
        <w:t xml:space="preserve"> Bau, lo conferma: “</w:t>
      </w:r>
      <w:r w:rsidR="001964B8">
        <w:t>Nel nostro</w:t>
      </w:r>
      <w:r w:rsidRPr="00E46F3A">
        <w:t xml:space="preserve"> cantiere lungo l’autostrada </w:t>
      </w:r>
      <w:proofErr w:type="gramStart"/>
      <w:r w:rsidRPr="00E46F3A">
        <w:t>A5 l’</w:t>
      </w:r>
      <w:proofErr w:type="gramEnd"/>
      <w:r w:rsidRPr="00E46F3A">
        <w:t>SP 1500 ha operato in diversi tratti</w:t>
      </w:r>
      <w:r w:rsidR="001964B8">
        <w:t>, per cui a</w:t>
      </w:r>
      <w:r w:rsidRPr="00E46F3A">
        <w:t xml:space="preserve">bbiamo dovuto trasportare </w:t>
      </w:r>
      <w:r w:rsidR="001964B8">
        <w:t>la</w:t>
      </w:r>
      <w:r w:rsidRPr="00E46F3A">
        <w:t xml:space="preserve"> macchina anche sopra ponti. </w:t>
      </w:r>
      <w:proofErr w:type="gramStart"/>
      <w:r w:rsidRPr="00E46F3A">
        <w:t>Inoltre ci torna utile la contenuta larghezza in assetto di trasporto, che permette di spostare rapidamente l</w:t>
      </w:r>
      <w:r w:rsidR="001964B8">
        <w:t>a</w:t>
      </w:r>
      <w:r w:rsidRPr="00E46F3A">
        <w:t xml:space="preserve"> macchin</w:t>
      </w:r>
      <w:r w:rsidR="001964B8">
        <w:t>a</w:t>
      </w:r>
      <w:r w:rsidRPr="00E46F3A">
        <w:t xml:space="preserve"> senza dover eseguire </w:t>
      </w:r>
      <w:r w:rsidR="00322694">
        <w:t>troppe</w:t>
      </w:r>
      <w:r w:rsidRPr="00E46F3A">
        <w:t xml:space="preserve"> operazioni di montaggio e smontaggio”.</w:t>
      </w:r>
      <w:proofErr w:type="gramEnd"/>
    </w:p>
    <w:p w:rsidR="004757D5" w:rsidRPr="00E46F3A" w:rsidRDefault="004757D5" w:rsidP="004757D5">
      <w:pPr>
        <w:pStyle w:val="Text"/>
        <w:spacing w:line="276" w:lineRule="auto"/>
      </w:pPr>
    </w:p>
    <w:p w:rsidR="004757D5" w:rsidRPr="00E46F3A" w:rsidRDefault="004757D5" w:rsidP="004757D5">
      <w:pPr>
        <w:pStyle w:val="Text"/>
        <w:spacing w:line="276" w:lineRule="auto"/>
      </w:pPr>
      <w:r w:rsidRPr="00E46F3A">
        <w:t xml:space="preserve">Christoph </w:t>
      </w:r>
      <w:proofErr w:type="spellStart"/>
      <w:r w:rsidRPr="00E46F3A">
        <w:t>Hofmeister</w:t>
      </w:r>
      <w:proofErr w:type="spellEnd"/>
      <w:r w:rsidRPr="00E46F3A">
        <w:t xml:space="preserve"> </w:t>
      </w:r>
      <w:proofErr w:type="gramStart"/>
      <w:r w:rsidRPr="00E46F3A">
        <w:t>della Max</w:t>
      </w:r>
      <w:proofErr w:type="gramEnd"/>
      <w:r w:rsidRPr="00E46F3A">
        <w:t xml:space="preserve"> </w:t>
      </w:r>
      <w:proofErr w:type="spellStart"/>
      <w:r w:rsidRPr="00E46F3A">
        <w:t>Bögl</w:t>
      </w:r>
      <w:proofErr w:type="spellEnd"/>
      <w:r w:rsidRPr="00E46F3A">
        <w:t xml:space="preserve"> conosce altre due ragioni che depongono a fav</w:t>
      </w:r>
      <w:r w:rsidRPr="00E46F3A">
        <w:t>o</w:t>
      </w:r>
      <w:r w:rsidRPr="00E46F3A">
        <w:t xml:space="preserve">re delle macchine a quattro cingoli: “Nella </w:t>
      </w:r>
      <w:r w:rsidR="000D6D06">
        <w:t xml:space="preserve">versione </w:t>
      </w:r>
      <w:r w:rsidR="000D6D06" w:rsidRPr="00E46F3A">
        <w:t xml:space="preserve">a quattro cingoli </w:t>
      </w:r>
      <w:r w:rsidR="000D6D06">
        <w:t xml:space="preserve">della </w:t>
      </w:r>
      <w:r w:rsidRPr="00E46F3A">
        <w:t>finitrice dello strato inferiore l’attrezzatura posa-barre di trasferimento è collocata tra i cing</w:t>
      </w:r>
      <w:r w:rsidRPr="00E46F3A">
        <w:t>o</w:t>
      </w:r>
      <w:r w:rsidRPr="00E46F3A">
        <w:t xml:space="preserve">li. </w:t>
      </w:r>
      <w:r w:rsidR="001B5588">
        <w:t>T</w:t>
      </w:r>
      <w:r w:rsidRPr="00E46F3A">
        <w:t xml:space="preserve">ale configurazione </w:t>
      </w:r>
      <w:r w:rsidR="001B5588">
        <w:t xml:space="preserve">permette di </w:t>
      </w:r>
      <w:r w:rsidRPr="00E46F3A">
        <w:t>monitorar</w:t>
      </w:r>
      <w:r w:rsidR="001B5588">
        <w:t>la</w:t>
      </w:r>
      <w:r w:rsidRPr="00E46F3A">
        <w:t xml:space="preserve"> e </w:t>
      </w:r>
      <w:r w:rsidR="001B5588">
        <w:t>accedervi</w:t>
      </w:r>
      <w:r w:rsidRPr="00E46F3A">
        <w:t xml:space="preserve"> meglio. E, non da ultimo, specialmente la </w:t>
      </w:r>
      <w:r w:rsidR="001B5588">
        <w:t xml:space="preserve">versione </w:t>
      </w:r>
      <w:r w:rsidR="001B5588" w:rsidRPr="00E46F3A">
        <w:t xml:space="preserve">a quattro cingoli </w:t>
      </w:r>
      <w:r w:rsidR="00322694">
        <w:t xml:space="preserve">della </w:t>
      </w:r>
      <w:r w:rsidRPr="00E46F3A">
        <w:t xml:space="preserve">finitrice dello strato superiore poggia </w:t>
      </w:r>
      <w:r w:rsidRPr="00E46F3A">
        <w:lastRenderedPageBreak/>
        <w:t xml:space="preserve">più stabilmente sul suolo, </w:t>
      </w:r>
      <w:proofErr w:type="gramStart"/>
      <w:r w:rsidRPr="00E46F3A">
        <w:t>dal momento che</w:t>
      </w:r>
      <w:proofErr w:type="gramEnd"/>
      <w:r w:rsidRPr="00E46F3A">
        <w:t xml:space="preserve"> la geometria ottenuta con i bracci girev</w:t>
      </w:r>
      <w:r w:rsidRPr="00E46F3A">
        <w:t>o</w:t>
      </w:r>
      <w:r w:rsidRPr="00E46F3A">
        <w:t>li determina una più favorevole distanza di leva e un rapporto di forze e di torsione ottimale”.</w:t>
      </w:r>
    </w:p>
    <w:p w:rsidR="004757D5" w:rsidRPr="00E46F3A" w:rsidRDefault="004757D5" w:rsidP="004757D5">
      <w:pPr>
        <w:pStyle w:val="Text"/>
        <w:spacing w:line="276" w:lineRule="auto"/>
      </w:pPr>
    </w:p>
    <w:p w:rsidR="004757D5" w:rsidRPr="00E46F3A" w:rsidRDefault="004757D5" w:rsidP="004757D5">
      <w:pPr>
        <w:pStyle w:val="Text"/>
        <w:spacing w:line="276" w:lineRule="auto"/>
      </w:pPr>
      <w:r w:rsidRPr="00E46F3A">
        <w:t xml:space="preserve">Inoltre Wirtgen offre numerose </w:t>
      </w:r>
      <w:proofErr w:type="gramStart"/>
      <w:r w:rsidRPr="00E46F3A">
        <w:t>opzioni</w:t>
      </w:r>
      <w:proofErr w:type="gramEnd"/>
      <w:r w:rsidRPr="00E46F3A">
        <w:t xml:space="preserve"> con cui le imprese di costruzioni possono co</w:t>
      </w:r>
      <w:r w:rsidRPr="00E46F3A">
        <w:t>n</w:t>
      </w:r>
      <w:r w:rsidRPr="00E46F3A">
        <w:t xml:space="preserve">figurare l’SP 1500 in base alle esigenze individuali. </w:t>
      </w:r>
      <w:proofErr w:type="gramStart"/>
      <w:r w:rsidRPr="00E46F3A">
        <w:t xml:space="preserve">La </w:t>
      </w:r>
      <w:proofErr w:type="spellStart"/>
      <w:proofErr w:type="gramEnd"/>
      <w:r w:rsidRPr="00E46F3A">
        <w:t>Eurovia</w:t>
      </w:r>
      <w:proofErr w:type="spellEnd"/>
      <w:r w:rsidRPr="00E46F3A">
        <w:t xml:space="preserve"> Beton, ad esempio, ha equipaggiato la finitrice dello strato superiore con due telecamere attraverso le quali l’operatore ha sempre sott’occhio il calcestruzzo finito.</w:t>
      </w:r>
    </w:p>
    <w:p w:rsidR="004757D5" w:rsidRPr="00E46F3A" w:rsidRDefault="004757D5" w:rsidP="004757D5">
      <w:pPr>
        <w:pStyle w:val="Text"/>
        <w:spacing w:line="276" w:lineRule="auto"/>
      </w:pPr>
      <w:r w:rsidRPr="00E46F3A">
        <w:t xml:space="preserve">Anche i vibratori sono disponibili in diverse varianti. Per il costipamento </w:t>
      </w:r>
      <w:r w:rsidR="001B5588">
        <w:t>dello</w:t>
      </w:r>
      <w:r w:rsidR="001B5588" w:rsidRPr="00E46F3A">
        <w:t xml:space="preserve"> strato superiore </w:t>
      </w:r>
      <w:r w:rsidR="001B5588">
        <w:t>di</w:t>
      </w:r>
      <w:r w:rsidRPr="00E46F3A">
        <w:t xml:space="preserve"> calcestruzzo</w:t>
      </w:r>
      <w:r w:rsidR="001B5588">
        <w:t>,</w:t>
      </w:r>
      <w:r w:rsidRPr="00E46F3A">
        <w:t xml:space="preserve"> tre delle quattro imprese di costruzioni puntano ad ese</w:t>
      </w:r>
      <w:r w:rsidRPr="00E46F3A">
        <w:t>m</w:t>
      </w:r>
      <w:r w:rsidRPr="00E46F3A">
        <w:t>pio su vibratori elettrici a T, particolarmente indicati per la posa in opera di strati so</w:t>
      </w:r>
      <w:r w:rsidRPr="00E46F3A">
        <w:t>t</w:t>
      </w:r>
      <w:r w:rsidRPr="00E46F3A">
        <w:t xml:space="preserve">tili. La </w:t>
      </w:r>
      <w:proofErr w:type="spellStart"/>
      <w:r w:rsidRPr="00E46F3A">
        <w:t>Bickhardt</w:t>
      </w:r>
      <w:proofErr w:type="spellEnd"/>
      <w:r w:rsidRPr="00E46F3A">
        <w:t xml:space="preserve"> Bau preferisce un’altra soluzione, che prevede l’impiego di telai v</w:t>
      </w:r>
      <w:r w:rsidRPr="00E46F3A">
        <w:t>i</w:t>
      </w:r>
      <w:r w:rsidRPr="00E46F3A">
        <w:t>branti con vibratori esterni.</w:t>
      </w:r>
    </w:p>
    <w:p w:rsidR="008866C6" w:rsidRPr="00E46F3A" w:rsidRDefault="008866C6" w:rsidP="004757D5">
      <w:pPr>
        <w:pStyle w:val="Text"/>
        <w:spacing w:line="276" w:lineRule="auto"/>
      </w:pPr>
    </w:p>
    <w:p w:rsidR="004757D5" w:rsidRPr="00E46F3A" w:rsidRDefault="004757D5" w:rsidP="004757D5">
      <w:pPr>
        <w:pStyle w:val="Text"/>
        <w:spacing w:line="276" w:lineRule="auto"/>
        <w:rPr>
          <w:b/>
        </w:rPr>
      </w:pPr>
      <w:r w:rsidRPr="00E46F3A">
        <w:rPr>
          <w:b/>
        </w:rPr>
        <w:t>Una macchina ad alte prestazioni intelligente</w:t>
      </w:r>
    </w:p>
    <w:p w:rsidR="004757D5" w:rsidRPr="00E46F3A" w:rsidRDefault="004757D5" w:rsidP="004757D5">
      <w:pPr>
        <w:pStyle w:val="Text"/>
        <w:spacing w:line="276" w:lineRule="auto"/>
      </w:pPr>
      <w:r w:rsidRPr="00E46F3A">
        <w:t>A prescindere dalle dotazioni delle varie finitrici, le quattro imprese hanno consegu</w:t>
      </w:r>
      <w:r w:rsidRPr="00E46F3A">
        <w:t>i</w:t>
      </w:r>
      <w:r w:rsidRPr="00E46F3A">
        <w:t xml:space="preserve">to, </w:t>
      </w:r>
      <w:proofErr w:type="gramStart"/>
      <w:r w:rsidRPr="00E46F3A">
        <w:t>a seconda della</w:t>
      </w:r>
      <w:proofErr w:type="gramEnd"/>
      <w:r w:rsidRPr="00E46F3A">
        <w:t xml:space="preserve"> larghezza e dello spessore di stesa, produzioni giornaliere di 550 m lavorando in un unico turno e fino a 1100 m lavorando 24 ore su 24. Una pr</w:t>
      </w:r>
      <w:r w:rsidRPr="00E46F3A">
        <w:t>e</w:t>
      </w:r>
      <w:r w:rsidRPr="00E46F3A">
        <w:t xml:space="preserve">stazione di tutto rispetto, per la quale Jörg </w:t>
      </w:r>
      <w:proofErr w:type="spellStart"/>
      <w:r w:rsidRPr="00E46F3A">
        <w:t>Ackermann</w:t>
      </w:r>
      <w:proofErr w:type="spellEnd"/>
      <w:r w:rsidRPr="00E46F3A">
        <w:t xml:space="preserve">, caposquadra di stesa presso la </w:t>
      </w:r>
      <w:proofErr w:type="spellStart"/>
      <w:r w:rsidRPr="00E46F3A">
        <w:t>Bickhardt</w:t>
      </w:r>
      <w:proofErr w:type="spellEnd"/>
      <w:r w:rsidRPr="00E46F3A">
        <w:t xml:space="preserve"> Bau </w:t>
      </w:r>
      <w:proofErr w:type="gramStart"/>
      <w:r w:rsidRPr="00E46F3A">
        <w:t>con all’</w:t>
      </w:r>
      <w:proofErr w:type="gramEnd"/>
      <w:r w:rsidRPr="00E46F3A">
        <w:t>attivo 25 anni nel settore delle opere in calcestruzzo, ha tr</w:t>
      </w:r>
      <w:r w:rsidRPr="00E46F3A">
        <w:t>o</w:t>
      </w:r>
      <w:r w:rsidRPr="00E46F3A">
        <w:t>vato una metafora celeste: “Questo metodo di costruzione è simile a un ruotismo epicicloidale: ci sono molti elementi importanti per il successo, ma</w:t>
      </w:r>
      <w:r w:rsidR="001B5588">
        <w:t xml:space="preserve"> è </w:t>
      </w:r>
      <w:r w:rsidRPr="00E46F3A">
        <w:t>la finitrice a ca</w:t>
      </w:r>
      <w:r w:rsidRPr="00E46F3A">
        <w:t>s</w:t>
      </w:r>
      <w:r w:rsidRPr="00E46F3A">
        <w:t xml:space="preserve">seforme scorrevoli Wirtgen a scandire il tempo. </w:t>
      </w:r>
      <w:proofErr w:type="gramStart"/>
      <w:r w:rsidRPr="00E46F3A">
        <w:t>È lei il nostro ingranaggio planetario”.</w:t>
      </w:r>
      <w:proofErr w:type="gramEnd"/>
    </w:p>
    <w:p w:rsidR="004757D5" w:rsidRPr="00E46F3A" w:rsidRDefault="004757D5">
      <w:pPr>
        <w:rPr>
          <w:sz w:val="22"/>
        </w:rPr>
      </w:pPr>
    </w:p>
    <w:p w:rsidR="00120542" w:rsidRPr="00E46F3A" w:rsidRDefault="00120542">
      <w:pPr>
        <w:rPr>
          <w:rFonts w:ascii="Arial" w:eastAsia="Tahoma" w:hAnsi="Arial" w:cs="Lohit Devanagari"/>
          <w:b/>
          <w:bCs/>
          <w:kern w:val="1"/>
          <w:sz w:val="22"/>
          <w:szCs w:val="24"/>
        </w:rPr>
      </w:pPr>
      <w:r w:rsidRPr="00E46F3A">
        <w:br w:type="page"/>
      </w:r>
    </w:p>
    <w:p w:rsidR="004757D5" w:rsidRPr="00E46F3A" w:rsidRDefault="00682A72" w:rsidP="004757D5">
      <w:pPr>
        <w:widowControl w:val="0"/>
        <w:suppressAutoHyphens/>
        <w:rPr>
          <w:rFonts w:ascii="Arial" w:eastAsia="Tahoma" w:hAnsi="Arial" w:cs="Lohit Devanagari"/>
          <w:kern w:val="1"/>
          <w:sz w:val="22"/>
          <w:szCs w:val="24"/>
        </w:rPr>
      </w:pPr>
      <w:r w:rsidRPr="00E46F3A">
        <w:rPr>
          <w:rFonts w:ascii="Arial" w:hAnsi="Arial"/>
          <w:b/>
          <w:kern w:val="1"/>
          <w:sz w:val="22"/>
        </w:rPr>
        <w:lastRenderedPageBreak/>
        <w:t>Dati dei cantieri</w:t>
      </w:r>
    </w:p>
    <w:p w:rsidR="004757D5" w:rsidRPr="00E46F3A" w:rsidRDefault="004757D5" w:rsidP="004757D5">
      <w:pPr>
        <w:widowControl w:val="0"/>
        <w:suppressAutoHyphens/>
        <w:rPr>
          <w:rFonts w:ascii="Arial" w:eastAsia="Tahoma" w:hAnsi="Arial" w:cs="Lohit Devanagari"/>
          <w:kern w:val="1"/>
          <w:sz w:val="22"/>
          <w:szCs w:val="24"/>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593"/>
        <w:gridCol w:w="1701"/>
        <w:gridCol w:w="1981"/>
        <w:gridCol w:w="1759"/>
        <w:gridCol w:w="1775"/>
      </w:tblGrid>
      <w:tr w:rsidR="004757D5" w:rsidRPr="00E46F3A" w:rsidTr="00E35080">
        <w:tc>
          <w:tcPr>
            <w:tcW w:w="1593" w:type="dxa"/>
            <w:tcBorders>
              <w:top w:val="single" w:sz="1" w:space="0" w:color="000000"/>
              <w:left w:val="single" w:sz="1" w:space="0" w:color="000000"/>
              <w:bottom w:val="single" w:sz="1" w:space="0" w:color="000000"/>
            </w:tcBorders>
            <w:shd w:val="clear" w:color="auto" w:fill="auto"/>
          </w:tcPr>
          <w:p w:rsidR="004757D5" w:rsidRPr="00E46F3A" w:rsidRDefault="004757D5" w:rsidP="004757D5">
            <w:pPr>
              <w:widowControl w:val="0"/>
              <w:suppressLineNumbers/>
              <w:suppressAutoHyphens/>
              <w:snapToGrid w:val="0"/>
              <w:jc w:val="center"/>
              <w:rPr>
                <w:rFonts w:ascii="Arial" w:eastAsia="Tahoma" w:hAnsi="Arial" w:cs="Lohit Devanagari"/>
                <w:b/>
                <w:bCs/>
                <w:kern w:val="1"/>
                <w:sz w:val="22"/>
                <w:szCs w:val="24"/>
              </w:rPr>
            </w:pPr>
          </w:p>
        </w:tc>
        <w:tc>
          <w:tcPr>
            <w:tcW w:w="1701" w:type="dxa"/>
            <w:tcBorders>
              <w:top w:val="single" w:sz="1" w:space="0" w:color="000000"/>
              <w:left w:val="single" w:sz="1" w:space="0" w:color="000000"/>
              <w:bottom w:val="single" w:sz="1" w:space="0" w:color="000000"/>
            </w:tcBorders>
            <w:shd w:val="clear" w:color="auto" w:fill="auto"/>
          </w:tcPr>
          <w:p w:rsidR="004757D5" w:rsidRPr="00E46F3A" w:rsidRDefault="004757D5" w:rsidP="00D010B0">
            <w:pPr>
              <w:widowControl w:val="0"/>
              <w:suppressAutoHyphens/>
              <w:jc w:val="center"/>
              <w:rPr>
                <w:rFonts w:ascii="Arial" w:eastAsia="Tahoma" w:hAnsi="Arial" w:cs="Lohit Devanagari"/>
                <w:kern w:val="1"/>
                <w:sz w:val="22"/>
                <w:szCs w:val="24"/>
              </w:rPr>
            </w:pPr>
            <w:r w:rsidRPr="00E46F3A">
              <w:rPr>
                <w:rFonts w:ascii="Arial" w:hAnsi="Arial"/>
                <w:b/>
                <w:kern w:val="1"/>
                <w:sz w:val="22"/>
              </w:rPr>
              <w:t>Berger Bau</w:t>
            </w:r>
          </w:p>
        </w:tc>
        <w:tc>
          <w:tcPr>
            <w:tcW w:w="1981" w:type="dxa"/>
            <w:tcBorders>
              <w:top w:val="single" w:sz="1" w:space="0" w:color="000000"/>
              <w:left w:val="single" w:sz="1" w:space="0" w:color="000000"/>
              <w:bottom w:val="single" w:sz="1" w:space="0" w:color="000000"/>
            </w:tcBorders>
            <w:shd w:val="clear" w:color="auto" w:fill="auto"/>
          </w:tcPr>
          <w:p w:rsidR="004757D5" w:rsidRPr="00E46F3A" w:rsidRDefault="004757D5" w:rsidP="004757D5">
            <w:pPr>
              <w:widowControl w:val="0"/>
              <w:suppressLineNumbers/>
              <w:suppressAutoHyphens/>
              <w:jc w:val="center"/>
              <w:rPr>
                <w:rFonts w:ascii="Arial" w:eastAsia="Tahoma" w:hAnsi="Arial" w:cs="Lohit Devanagari"/>
                <w:b/>
                <w:bCs/>
                <w:kern w:val="1"/>
                <w:sz w:val="22"/>
                <w:szCs w:val="24"/>
              </w:rPr>
            </w:pPr>
            <w:proofErr w:type="spellStart"/>
            <w:r w:rsidRPr="00E46F3A">
              <w:rPr>
                <w:rFonts w:ascii="Arial" w:hAnsi="Arial"/>
                <w:b/>
                <w:kern w:val="1"/>
                <w:sz w:val="22"/>
              </w:rPr>
              <w:t>Bickhardt</w:t>
            </w:r>
            <w:proofErr w:type="spellEnd"/>
          </w:p>
        </w:tc>
        <w:tc>
          <w:tcPr>
            <w:tcW w:w="1759" w:type="dxa"/>
            <w:tcBorders>
              <w:top w:val="single" w:sz="1" w:space="0" w:color="000000"/>
              <w:left w:val="single" w:sz="1" w:space="0" w:color="000000"/>
              <w:bottom w:val="single" w:sz="1" w:space="0" w:color="000000"/>
            </w:tcBorders>
            <w:shd w:val="clear" w:color="auto" w:fill="auto"/>
          </w:tcPr>
          <w:p w:rsidR="004757D5" w:rsidRPr="00E46F3A" w:rsidRDefault="004757D5" w:rsidP="004757D5">
            <w:pPr>
              <w:widowControl w:val="0"/>
              <w:suppressLineNumbers/>
              <w:suppressAutoHyphens/>
              <w:jc w:val="center"/>
              <w:rPr>
                <w:rFonts w:ascii="Arial" w:eastAsia="Tahoma" w:hAnsi="Arial" w:cs="Lohit Devanagari"/>
                <w:b/>
                <w:bCs/>
                <w:kern w:val="1"/>
                <w:sz w:val="22"/>
                <w:szCs w:val="24"/>
              </w:rPr>
            </w:pPr>
            <w:r w:rsidRPr="00E46F3A">
              <w:rPr>
                <w:rFonts w:ascii="Arial" w:hAnsi="Arial"/>
                <w:b/>
                <w:kern w:val="1"/>
                <w:sz w:val="22"/>
              </w:rPr>
              <w:t xml:space="preserve">Max </w:t>
            </w:r>
            <w:proofErr w:type="spellStart"/>
            <w:r w:rsidRPr="00E46F3A">
              <w:rPr>
                <w:rFonts w:ascii="Arial" w:hAnsi="Arial"/>
                <w:b/>
                <w:kern w:val="1"/>
                <w:sz w:val="22"/>
              </w:rPr>
              <w:t>Bögl</w:t>
            </w:r>
            <w:proofErr w:type="spellEnd"/>
          </w:p>
        </w:tc>
        <w:tc>
          <w:tcPr>
            <w:tcW w:w="1775" w:type="dxa"/>
            <w:tcBorders>
              <w:top w:val="single" w:sz="1" w:space="0" w:color="000000"/>
              <w:left w:val="single" w:sz="1" w:space="0" w:color="000000"/>
              <w:bottom w:val="single" w:sz="1" w:space="0" w:color="000000"/>
              <w:right w:val="single" w:sz="1" w:space="0" w:color="000000"/>
            </w:tcBorders>
            <w:shd w:val="clear" w:color="auto" w:fill="auto"/>
          </w:tcPr>
          <w:p w:rsidR="004757D5" w:rsidRPr="00E46F3A" w:rsidRDefault="004757D5" w:rsidP="004757D5">
            <w:pPr>
              <w:widowControl w:val="0"/>
              <w:suppressLineNumbers/>
              <w:suppressAutoHyphens/>
              <w:jc w:val="center"/>
              <w:rPr>
                <w:rFonts w:ascii="Arial" w:eastAsia="Tahoma" w:hAnsi="Arial" w:cs="Lohit Devanagari"/>
                <w:b/>
                <w:bCs/>
                <w:kern w:val="1"/>
                <w:sz w:val="22"/>
                <w:szCs w:val="24"/>
              </w:rPr>
            </w:pPr>
            <w:proofErr w:type="spellStart"/>
            <w:r w:rsidRPr="00E46F3A">
              <w:rPr>
                <w:rFonts w:ascii="Arial" w:hAnsi="Arial"/>
                <w:b/>
                <w:kern w:val="1"/>
                <w:sz w:val="22"/>
              </w:rPr>
              <w:t>Eurovia</w:t>
            </w:r>
            <w:proofErr w:type="spellEnd"/>
          </w:p>
        </w:tc>
      </w:tr>
      <w:tr w:rsidR="004757D5" w:rsidRPr="00E46F3A" w:rsidTr="00E35080">
        <w:tc>
          <w:tcPr>
            <w:tcW w:w="1593" w:type="dxa"/>
            <w:tcBorders>
              <w:left w:val="single" w:sz="1" w:space="0" w:color="000000"/>
              <w:bottom w:val="single" w:sz="1" w:space="0" w:color="000000"/>
            </w:tcBorders>
            <w:shd w:val="clear" w:color="auto" w:fill="auto"/>
          </w:tcPr>
          <w:p w:rsidR="004757D5" w:rsidRPr="00E46F3A" w:rsidRDefault="004757D5" w:rsidP="004757D5">
            <w:pPr>
              <w:widowControl w:val="0"/>
              <w:suppressAutoHyphens/>
              <w:rPr>
                <w:rFonts w:ascii="Arial" w:eastAsia="Tahoma" w:hAnsi="Arial" w:cs="Lohit Devanagari"/>
                <w:kern w:val="1"/>
                <w:sz w:val="20"/>
                <w:szCs w:val="20"/>
              </w:rPr>
            </w:pPr>
            <w:r w:rsidRPr="00E46F3A">
              <w:rPr>
                <w:rFonts w:ascii="Arial" w:hAnsi="Arial"/>
                <w:kern w:val="1"/>
                <w:sz w:val="20"/>
                <w:szCs w:val="20"/>
              </w:rPr>
              <w:t>Autostrada</w:t>
            </w:r>
          </w:p>
        </w:tc>
        <w:tc>
          <w:tcPr>
            <w:tcW w:w="1701" w:type="dxa"/>
            <w:tcBorders>
              <w:left w:val="single" w:sz="1" w:space="0" w:color="000000"/>
              <w:bottom w:val="single" w:sz="1" w:space="0" w:color="000000"/>
            </w:tcBorders>
            <w:shd w:val="clear" w:color="auto" w:fill="auto"/>
          </w:tcPr>
          <w:p w:rsidR="004757D5" w:rsidRPr="00E46F3A" w:rsidRDefault="004757D5" w:rsidP="004757D5">
            <w:pPr>
              <w:widowControl w:val="0"/>
              <w:suppressAutoHyphens/>
              <w:rPr>
                <w:rFonts w:ascii="Arial" w:eastAsia="Tahoma" w:hAnsi="Arial" w:cs="Lohit Devanagari"/>
                <w:kern w:val="1"/>
                <w:sz w:val="20"/>
                <w:szCs w:val="20"/>
              </w:rPr>
            </w:pPr>
            <w:r w:rsidRPr="00E46F3A">
              <w:rPr>
                <w:rFonts w:ascii="Arial" w:hAnsi="Arial"/>
                <w:kern w:val="1"/>
                <w:sz w:val="20"/>
                <w:szCs w:val="20"/>
              </w:rPr>
              <w:t>A1 nei pressi di Treviri</w:t>
            </w:r>
          </w:p>
        </w:tc>
        <w:tc>
          <w:tcPr>
            <w:tcW w:w="1981" w:type="dxa"/>
            <w:tcBorders>
              <w:left w:val="single" w:sz="1" w:space="0" w:color="000000"/>
              <w:bottom w:val="single" w:sz="1" w:space="0" w:color="000000"/>
            </w:tcBorders>
            <w:shd w:val="clear" w:color="auto" w:fill="auto"/>
          </w:tcPr>
          <w:p w:rsidR="004757D5" w:rsidRPr="00E46F3A" w:rsidRDefault="004757D5" w:rsidP="009D083D">
            <w:pPr>
              <w:widowControl w:val="0"/>
              <w:suppressLineNumbers/>
              <w:suppressAutoHyphens/>
              <w:rPr>
                <w:rFonts w:ascii="Arial" w:eastAsia="Tahoma" w:hAnsi="Arial" w:cs="Lohit Devanagari"/>
                <w:kern w:val="1"/>
                <w:sz w:val="20"/>
                <w:szCs w:val="20"/>
              </w:rPr>
            </w:pPr>
            <w:r w:rsidRPr="00E46F3A">
              <w:rPr>
                <w:rFonts w:ascii="Arial" w:hAnsi="Arial"/>
                <w:kern w:val="1"/>
                <w:sz w:val="20"/>
                <w:szCs w:val="20"/>
              </w:rPr>
              <w:t>A5 nei pressi di Karlsruhe-</w:t>
            </w:r>
            <w:proofErr w:type="spellStart"/>
            <w:r w:rsidRPr="00E46F3A">
              <w:rPr>
                <w:rFonts w:ascii="Arial" w:hAnsi="Arial"/>
                <w:kern w:val="1"/>
                <w:sz w:val="20"/>
                <w:szCs w:val="20"/>
              </w:rPr>
              <w:t>Durlach</w:t>
            </w:r>
            <w:proofErr w:type="spellEnd"/>
          </w:p>
        </w:tc>
        <w:tc>
          <w:tcPr>
            <w:tcW w:w="1759" w:type="dxa"/>
            <w:tcBorders>
              <w:left w:val="single" w:sz="1" w:space="0" w:color="000000"/>
              <w:bottom w:val="single" w:sz="1" w:space="0" w:color="000000"/>
            </w:tcBorders>
            <w:shd w:val="clear" w:color="auto" w:fill="auto"/>
          </w:tcPr>
          <w:p w:rsidR="004757D5" w:rsidRPr="00E46F3A" w:rsidRDefault="004757D5" w:rsidP="004757D5">
            <w:pPr>
              <w:widowControl w:val="0"/>
              <w:suppressLineNumbers/>
              <w:suppressAutoHyphens/>
              <w:rPr>
                <w:rFonts w:ascii="Arial" w:eastAsia="Tahoma" w:hAnsi="Arial" w:cs="Lohit Devanagari"/>
                <w:kern w:val="1"/>
                <w:sz w:val="20"/>
                <w:szCs w:val="20"/>
              </w:rPr>
            </w:pPr>
            <w:r w:rsidRPr="00E46F3A">
              <w:rPr>
                <w:rFonts w:ascii="Arial" w:hAnsi="Arial"/>
                <w:kern w:val="1"/>
                <w:sz w:val="20"/>
                <w:szCs w:val="20"/>
              </w:rPr>
              <w:t>A9 nei pressi di Weißenfels</w:t>
            </w:r>
          </w:p>
        </w:tc>
        <w:tc>
          <w:tcPr>
            <w:tcW w:w="1775" w:type="dxa"/>
            <w:tcBorders>
              <w:left w:val="single" w:sz="1" w:space="0" w:color="000000"/>
              <w:bottom w:val="single" w:sz="1" w:space="0" w:color="000000"/>
              <w:right w:val="single" w:sz="1" w:space="0" w:color="000000"/>
            </w:tcBorders>
            <w:shd w:val="clear" w:color="auto" w:fill="auto"/>
          </w:tcPr>
          <w:p w:rsidR="004757D5" w:rsidRPr="00E46F3A" w:rsidRDefault="004757D5" w:rsidP="004757D5">
            <w:pPr>
              <w:widowControl w:val="0"/>
              <w:suppressLineNumbers/>
              <w:suppressAutoHyphens/>
              <w:rPr>
                <w:rFonts w:ascii="Arial" w:eastAsia="Tahoma" w:hAnsi="Arial" w:cs="Lohit Devanagari"/>
                <w:kern w:val="1"/>
                <w:sz w:val="20"/>
                <w:szCs w:val="20"/>
              </w:rPr>
            </w:pPr>
            <w:r w:rsidRPr="00E46F3A">
              <w:rPr>
                <w:rFonts w:ascii="Arial" w:hAnsi="Arial"/>
                <w:kern w:val="1"/>
                <w:sz w:val="20"/>
                <w:szCs w:val="20"/>
              </w:rPr>
              <w:t>A1 nei pressi di Lubecca</w:t>
            </w:r>
          </w:p>
        </w:tc>
      </w:tr>
      <w:tr w:rsidR="004757D5" w:rsidRPr="00E46F3A" w:rsidTr="00E35080">
        <w:trPr>
          <w:trHeight w:val="326"/>
        </w:trPr>
        <w:tc>
          <w:tcPr>
            <w:tcW w:w="1593" w:type="dxa"/>
            <w:tcBorders>
              <w:left w:val="single" w:sz="1" w:space="0" w:color="000000"/>
              <w:bottom w:val="single" w:sz="1" w:space="0" w:color="000000"/>
            </w:tcBorders>
            <w:shd w:val="clear" w:color="auto" w:fill="auto"/>
          </w:tcPr>
          <w:p w:rsidR="004757D5" w:rsidRPr="00E46F3A" w:rsidRDefault="004757D5" w:rsidP="004757D5">
            <w:pPr>
              <w:widowControl w:val="0"/>
              <w:suppressAutoHyphens/>
              <w:rPr>
                <w:rFonts w:ascii="Arial" w:eastAsia="Tahoma" w:hAnsi="Arial" w:cs="Lohit Devanagari"/>
                <w:kern w:val="1"/>
                <w:sz w:val="20"/>
                <w:szCs w:val="20"/>
              </w:rPr>
            </w:pPr>
            <w:r w:rsidRPr="00E46F3A">
              <w:rPr>
                <w:rFonts w:ascii="Arial" w:hAnsi="Arial"/>
                <w:kern w:val="1"/>
                <w:sz w:val="20"/>
                <w:szCs w:val="20"/>
              </w:rPr>
              <w:t>Lunghezza</w:t>
            </w:r>
          </w:p>
        </w:tc>
        <w:tc>
          <w:tcPr>
            <w:tcW w:w="1701" w:type="dxa"/>
            <w:tcBorders>
              <w:left w:val="single" w:sz="1" w:space="0" w:color="000000"/>
              <w:bottom w:val="single" w:sz="1" w:space="0" w:color="000000"/>
            </w:tcBorders>
            <w:shd w:val="clear" w:color="auto" w:fill="auto"/>
          </w:tcPr>
          <w:p w:rsidR="004757D5" w:rsidRPr="00E46F3A" w:rsidRDefault="004757D5" w:rsidP="009D083D">
            <w:pPr>
              <w:widowControl w:val="0"/>
              <w:suppressLineNumbers/>
              <w:suppressAutoHyphens/>
              <w:snapToGrid w:val="0"/>
              <w:rPr>
                <w:rFonts w:ascii="Arial" w:eastAsia="Tahoma" w:hAnsi="Arial" w:cs="Lohit Devanagari"/>
                <w:kern w:val="1"/>
                <w:sz w:val="20"/>
                <w:szCs w:val="20"/>
              </w:rPr>
            </w:pPr>
            <w:r w:rsidRPr="00E46F3A">
              <w:rPr>
                <w:rFonts w:ascii="Arial" w:hAnsi="Arial"/>
                <w:kern w:val="1"/>
                <w:sz w:val="20"/>
                <w:szCs w:val="20"/>
              </w:rPr>
              <w:t>4,5 km</w:t>
            </w:r>
          </w:p>
        </w:tc>
        <w:tc>
          <w:tcPr>
            <w:tcW w:w="1981" w:type="dxa"/>
            <w:tcBorders>
              <w:left w:val="single" w:sz="1" w:space="0" w:color="000000"/>
              <w:bottom w:val="single" w:sz="1" w:space="0" w:color="000000"/>
            </w:tcBorders>
            <w:shd w:val="clear" w:color="auto" w:fill="auto"/>
          </w:tcPr>
          <w:p w:rsidR="004757D5" w:rsidRPr="00E46F3A" w:rsidRDefault="004757D5" w:rsidP="009D083D">
            <w:pPr>
              <w:widowControl w:val="0"/>
              <w:suppressLineNumbers/>
              <w:suppressAutoHyphens/>
              <w:snapToGrid w:val="0"/>
              <w:rPr>
                <w:rFonts w:ascii="Arial" w:eastAsia="Tahoma" w:hAnsi="Arial" w:cs="Lohit Devanagari"/>
                <w:kern w:val="1"/>
                <w:sz w:val="20"/>
                <w:szCs w:val="20"/>
              </w:rPr>
            </w:pPr>
            <w:r w:rsidRPr="00E46F3A">
              <w:rPr>
                <w:rFonts w:ascii="Arial" w:hAnsi="Arial"/>
                <w:kern w:val="1"/>
                <w:sz w:val="20"/>
                <w:szCs w:val="20"/>
              </w:rPr>
              <w:t>2,3 km</w:t>
            </w:r>
          </w:p>
        </w:tc>
        <w:tc>
          <w:tcPr>
            <w:tcW w:w="1759" w:type="dxa"/>
            <w:tcBorders>
              <w:left w:val="single" w:sz="1" w:space="0" w:color="000000"/>
              <w:bottom w:val="single" w:sz="1" w:space="0" w:color="000000"/>
            </w:tcBorders>
            <w:shd w:val="clear" w:color="auto" w:fill="auto"/>
          </w:tcPr>
          <w:p w:rsidR="004757D5" w:rsidRPr="00E46F3A" w:rsidRDefault="004757D5" w:rsidP="009D083D">
            <w:pPr>
              <w:widowControl w:val="0"/>
              <w:suppressAutoHyphens/>
              <w:rPr>
                <w:rFonts w:ascii="Arial" w:eastAsia="Tahoma" w:hAnsi="Arial" w:cs="Lohit Devanagari"/>
                <w:kern w:val="1"/>
                <w:sz w:val="20"/>
                <w:szCs w:val="20"/>
              </w:rPr>
            </w:pPr>
            <w:r w:rsidRPr="00E46F3A">
              <w:rPr>
                <w:rFonts w:ascii="Arial" w:hAnsi="Arial"/>
                <w:kern w:val="1"/>
                <w:sz w:val="20"/>
                <w:szCs w:val="20"/>
              </w:rPr>
              <w:t>4,8 km</w:t>
            </w:r>
          </w:p>
        </w:tc>
        <w:tc>
          <w:tcPr>
            <w:tcW w:w="1775" w:type="dxa"/>
            <w:tcBorders>
              <w:left w:val="single" w:sz="1" w:space="0" w:color="000000"/>
              <w:bottom w:val="single" w:sz="1" w:space="0" w:color="000000"/>
              <w:right w:val="single" w:sz="1" w:space="0" w:color="000000"/>
            </w:tcBorders>
            <w:shd w:val="clear" w:color="auto" w:fill="auto"/>
          </w:tcPr>
          <w:p w:rsidR="004757D5" w:rsidRPr="00E46F3A" w:rsidRDefault="004757D5" w:rsidP="009D083D">
            <w:pPr>
              <w:widowControl w:val="0"/>
              <w:suppressLineNumbers/>
              <w:suppressAutoHyphens/>
              <w:snapToGrid w:val="0"/>
              <w:rPr>
                <w:rFonts w:ascii="Arial" w:eastAsia="Tahoma" w:hAnsi="Arial" w:cs="Lohit Devanagari"/>
                <w:kern w:val="1"/>
                <w:sz w:val="20"/>
                <w:szCs w:val="20"/>
              </w:rPr>
            </w:pPr>
            <w:r w:rsidRPr="00E46F3A">
              <w:rPr>
                <w:rFonts w:ascii="Arial" w:hAnsi="Arial"/>
                <w:kern w:val="1"/>
                <w:sz w:val="20"/>
                <w:szCs w:val="20"/>
              </w:rPr>
              <w:t>5,3 km</w:t>
            </w:r>
          </w:p>
        </w:tc>
      </w:tr>
      <w:tr w:rsidR="004757D5" w:rsidRPr="00E46F3A" w:rsidTr="00E35080">
        <w:tc>
          <w:tcPr>
            <w:tcW w:w="1593" w:type="dxa"/>
            <w:tcBorders>
              <w:left w:val="single" w:sz="1" w:space="0" w:color="000000"/>
              <w:bottom w:val="single" w:sz="1" w:space="0" w:color="000000"/>
            </w:tcBorders>
            <w:shd w:val="clear" w:color="auto" w:fill="auto"/>
          </w:tcPr>
          <w:p w:rsidR="004757D5" w:rsidRPr="00E46F3A" w:rsidRDefault="004757D5" w:rsidP="004757D5">
            <w:pPr>
              <w:widowControl w:val="0"/>
              <w:suppressAutoHyphens/>
              <w:rPr>
                <w:rFonts w:ascii="Arial" w:eastAsia="Tahoma" w:hAnsi="Arial" w:cs="Lohit Devanagari"/>
                <w:kern w:val="1"/>
                <w:sz w:val="20"/>
                <w:szCs w:val="20"/>
              </w:rPr>
            </w:pPr>
            <w:r w:rsidRPr="00E46F3A">
              <w:rPr>
                <w:rFonts w:ascii="Arial" w:hAnsi="Arial"/>
                <w:kern w:val="1"/>
                <w:sz w:val="20"/>
                <w:szCs w:val="20"/>
              </w:rPr>
              <w:t>Larghezza</w:t>
            </w:r>
          </w:p>
        </w:tc>
        <w:tc>
          <w:tcPr>
            <w:tcW w:w="1701" w:type="dxa"/>
            <w:tcBorders>
              <w:left w:val="single" w:sz="1" w:space="0" w:color="000000"/>
              <w:bottom w:val="single" w:sz="1" w:space="0" w:color="000000"/>
            </w:tcBorders>
            <w:shd w:val="clear" w:color="auto" w:fill="auto"/>
          </w:tcPr>
          <w:p w:rsidR="004757D5" w:rsidRPr="00E46F3A" w:rsidRDefault="009D083D" w:rsidP="004757D5">
            <w:pPr>
              <w:widowControl w:val="0"/>
              <w:suppressLineNumbers/>
              <w:suppressAutoHyphens/>
              <w:rPr>
                <w:rFonts w:ascii="Arial" w:eastAsia="Tahoma" w:hAnsi="Arial" w:cs="Lohit Devanagari"/>
                <w:kern w:val="1"/>
                <w:sz w:val="20"/>
                <w:szCs w:val="20"/>
              </w:rPr>
            </w:pPr>
            <w:r w:rsidRPr="00E46F3A">
              <w:rPr>
                <w:rFonts w:ascii="Arial" w:hAnsi="Arial"/>
                <w:kern w:val="1"/>
                <w:sz w:val="20"/>
                <w:szCs w:val="20"/>
              </w:rPr>
              <w:t>11,50 m</w:t>
            </w:r>
          </w:p>
        </w:tc>
        <w:tc>
          <w:tcPr>
            <w:tcW w:w="1981" w:type="dxa"/>
            <w:tcBorders>
              <w:left w:val="single" w:sz="1" w:space="0" w:color="000000"/>
              <w:bottom w:val="single" w:sz="1" w:space="0" w:color="000000"/>
            </w:tcBorders>
            <w:shd w:val="clear" w:color="auto" w:fill="auto"/>
          </w:tcPr>
          <w:p w:rsidR="004757D5" w:rsidRPr="00E46F3A" w:rsidRDefault="009D083D" w:rsidP="001B5588">
            <w:pPr>
              <w:widowControl w:val="0"/>
              <w:suppressLineNumbers/>
              <w:suppressAutoHyphens/>
              <w:snapToGrid w:val="0"/>
              <w:rPr>
                <w:rFonts w:ascii="Arial" w:eastAsia="Tahoma" w:hAnsi="Arial" w:cs="Lohit Devanagari"/>
                <w:kern w:val="1"/>
                <w:sz w:val="20"/>
                <w:szCs w:val="20"/>
              </w:rPr>
            </w:pPr>
            <w:r w:rsidRPr="00E46F3A">
              <w:rPr>
                <w:rFonts w:ascii="Arial" w:hAnsi="Arial"/>
                <w:kern w:val="1"/>
                <w:sz w:val="20"/>
                <w:szCs w:val="20"/>
              </w:rPr>
              <w:t>12,50 m</w:t>
            </w:r>
            <w:r w:rsidR="001B5588">
              <w:rPr>
                <w:rFonts w:ascii="Arial" w:hAnsi="Arial"/>
                <w:kern w:val="1"/>
                <w:sz w:val="20"/>
                <w:szCs w:val="20"/>
              </w:rPr>
              <w:t xml:space="preserve"> o </w:t>
            </w:r>
            <w:r w:rsidRPr="00E46F3A">
              <w:rPr>
                <w:rFonts w:ascii="Arial" w:hAnsi="Arial"/>
                <w:kern w:val="1"/>
                <w:sz w:val="20"/>
                <w:szCs w:val="20"/>
              </w:rPr>
              <w:t>15,00 m</w:t>
            </w:r>
          </w:p>
        </w:tc>
        <w:tc>
          <w:tcPr>
            <w:tcW w:w="1759" w:type="dxa"/>
            <w:tcBorders>
              <w:left w:val="single" w:sz="1" w:space="0" w:color="000000"/>
              <w:bottom w:val="single" w:sz="1" w:space="0" w:color="000000"/>
            </w:tcBorders>
            <w:shd w:val="clear" w:color="auto" w:fill="auto"/>
          </w:tcPr>
          <w:p w:rsidR="004757D5" w:rsidRPr="00E46F3A" w:rsidRDefault="004757D5" w:rsidP="009D083D">
            <w:pPr>
              <w:widowControl w:val="0"/>
              <w:suppressLineNumbers/>
              <w:suppressAutoHyphens/>
              <w:snapToGrid w:val="0"/>
              <w:rPr>
                <w:rFonts w:ascii="Arial" w:eastAsia="Tahoma" w:hAnsi="Arial" w:cs="Lohit Devanagari"/>
                <w:kern w:val="1"/>
                <w:sz w:val="20"/>
                <w:szCs w:val="20"/>
              </w:rPr>
            </w:pPr>
            <w:r w:rsidRPr="00E46F3A">
              <w:rPr>
                <w:rFonts w:ascii="Arial" w:hAnsi="Arial"/>
                <w:kern w:val="1"/>
                <w:sz w:val="20"/>
                <w:szCs w:val="20"/>
              </w:rPr>
              <w:t>15,00 m</w:t>
            </w:r>
          </w:p>
        </w:tc>
        <w:tc>
          <w:tcPr>
            <w:tcW w:w="1775" w:type="dxa"/>
            <w:tcBorders>
              <w:left w:val="single" w:sz="1" w:space="0" w:color="000000"/>
              <w:bottom w:val="single" w:sz="1" w:space="0" w:color="000000"/>
              <w:right w:val="single" w:sz="1" w:space="0" w:color="000000"/>
            </w:tcBorders>
            <w:shd w:val="clear" w:color="auto" w:fill="auto"/>
          </w:tcPr>
          <w:p w:rsidR="004757D5" w:rsidRPr="00E46F3A" w:rsidRDefault="004757D5" w:rsidP="009D083D">
            <w:pPr>
              <w:widowControl w:val="0"/>
              <w:suppressAutoHyphens/>
              <w:rPr>
                <w:rFonts w:ascii="Arial" w:eastAsia="Tahoma" w:hAnsi="Arial" w:cs="Lohit Devanagari"/>
                <w:kern w:val="1"/>
                <w:sz w:val="20"/>
                <w:szCs w:val="20"/>
              </w:rPr>
            </w:pPr>
            <w:r w:rsidRPr="00E46F3A">
              <w:rPr>
                <w:rFonts w:ascii="Arial" w:hAnsi="Arial"/>
                <w:kern w:val="1"/>
                <w:sz w:val="20"/>
                <w:szCs w:val="20"/>
              </w:rPr>
              <w:t>15,25 m</w:t>
            </w:r>
          </w:p>
        </w:tc>
      </w:tr>
      <w:tr w:rsidR="004757D5" w:rsidRPr="00E46F3A" w:rsidTr="00E35080">
        <w:tc>
          <w:tcPr>
            <w:tcW w:w="1593" w:type="dxa"/>
            <w:tcBorders>
              <w:left w:val="single" w:sz="1" w:space="0" w:color="000000"/>
              <w:bottom w:val="single" w:sz="1" w:space="0" w:color="000000"/>
            </w:tcBorders>
            <w:shd w:val="clear" w:color="auto" w:fill="auto"/>
          </w:tcPr>
          <w:p w:rsidR="004757D5" w:rsidRPr="00E46F3A" w:rsidRDefault="004757D5" w:rsidP="004757D5">
            <w:pPr>
              <w:widowControl w:val="0"/>
              <w:suppressAutoHyphens/>
              <w:rPr>
                <w:rFonts w:ascii="Arial" w:eastAsia="Tahoma" w:hAnsi="Arial" w:cs="Lohit Devanagari"/>
                <w:kern w:val="1"/>
                <w:sz w:val="20"/>
                <w:szCs w:val="20"/>
              </w:rPr>
            </w:pPr>
            <w:r w:rsidRPr="00E46F3A">
              <w:rPr>
                <w:rFonts w:ascii="Arial" w:hAnsi="Arial"/>
                <w:kern w:val="1"/>
                <w:sz w:val="20"/>
                <w:szCs w:val="20"/>
              </w:rPr>
              <w:t>Sottofondo</w:t>
            </w:r>
          </w:p>
        </w:tc>
        <w:tc>
          <w:tcPr>
            <w:tcW w:w="1701" w:type="dxa"/>
            <w:tcBorders>
              <w:left w:val="single" w:sz="1" w:space="0" w:color="000000"/>
              <w:bottom w:val="single" w:sz="1" w:space="0" w:color="000000"/>
            </w:tcBorders>
            <w:shd w:val="clear" w:color="auto" w:fill="auto"/>
          </w:tcPr>
          <w:p w:rsidR="004757D5" w:rsidRPr="00E46F3A" w:rsidRDefault="004757D5" w:rsidP="009D083D">
            <w:pPr>
              <w:widowControl w:val="0"/>
              <w:suppressLineNumbers/>
              <w:suppressAutoHyphens/>
              <w:rPr>
                <w:rFonts w:ascii="Arial" w:eastAsia="Tahoma" w:hAnsi="Arial" w:cs="Lohit Devanagari"/>
                <w:kern w:val="1"/>
                <w:sz w:val="20"/>
                <w:szCs w:val="20"/>
              </w:rPr>
            </w:pPr>
            <w:r w:rsidRPr="00E46F3A">
              <w:rPr>
                <w:rFonts w:ascii="Arial" w:hAnsi="Arial"/>
                <w:kern w:val="1"/>
                <w:sz w:val="20"/>
                <w:szCs w:val="20"/>
              </w:rPr>
              <w:t>Strato di base in conglomerato bituminoso da 10 cm</w:t>
            </w:r>
          </w:p>
        </w:tc>
        <w:tc>
          <w:tcPr>
            <w:tcW w:w="1981" w:type="dxa"/>
            <w:tcBorders>
              <w:left w:val="single" w:sz="1" w:space="0" w:color="000000"/>
              <w:bottom w:val="single" w:sz="1" w:space="0" w:color="000000"/>
            </w:tcBorders>
            <w:shd w:val="clear" w:color="auto" w:fill="auto"/>
          </w:tcPr>
          <w:p w:rsidR="004757D5" w:rsidRPr="00E46F3A" w:rsidRDefault="004757D5" w:rsidP="004757D5">
            <w:pPr>
              <w:widowControl w:val="0"/>
              <w:suppressAutoHyphens/>
              <w:rPr>
                <w:rFonts w:ascii="Arial" w:eastAsia="Tahoma" w:hAnsi="Arial" w:cs="Lohit Devanagari"/>
                <w:kern w:val="1"/>
                <w:sz w:val="20"/>
                <w:szCs w:val="20"/>
              </w:rPr>
            </w:pPr>
            <w:r w:rsidRPr="00E46F3A">
              <w:rPr>
                <w:rFonts w:ascii="Arial" w:hAnsi="Arial"/>
                <w:kern w:val="1"/>
                <w:sz w:val="20"/>
                <w:szCs w:val="20"/>
              </w:rPr>
              <w:t xml:space="preserve">Strato consolidato da 20 cm, geotessile non tessuto per il contenimento delle fessurazioni </w:t>
            </w:r>
            <w:proofErr w:type="gramStart"/>
            <w:r w:rsidRPr="00E46F3A">
              <w:rPr>
                <w:rFonts w:ascii="Arial" w:hAnsi="Arial"/>
                <w:kern w:val="1"/>
                <w:sz w:val="20"/>
                <w:szCs w:val="20"/>
              </w:rPr>
              <w:t>riflesse</w:t>
            </w:r>
            <w:proofErr w:type="gramEnd"/>
            <w:r w:rsidRPr="00E46F3A">
              <w:rPr>
                <w:rFonts w:ascii="Arial" w:hAnsi="Arial"/>
                <w:kern w:val="1"/>
                <w:sz w:val="20"/>
                <w:szCs w:val="20"/>
              </w:rPr>
              <w:t xml:space="preserve"> </w:t>
            </w:r>
          </w:p>
        </w:tc>
        <w:tc>
          <w:tcPr>
            <w:tcW w:w="1759" w:type="dxa"/>
            <w:tcBorders>
              <w:left w:val="single" w:sz="1" w:space="0" w:color="000000"/>
              <w:bottom w:val="single" w:sz="1" w:space="0" w:color="000000"/>
            </w:tcBorders>
            <w:shd w:val="clear" w:color="auto" w:fill="auto"/>
          </w:tcPr>
          <w:p w:rsidR="004757D5" w:rsidRPr="00E46F3A" w:rsidRDefault="009D083D" w:rsidP="009D083D">
            <w:pPr>
              <w:widowControl w:val="0"/>
              <w:suppressAutoHyphens/>
              <w:rPr>
                <w:rFonts w:ascii="Arial" w:eastAsia="Tahoma" w:hAnsi="Arial" w:cs="Lohit Devanagari"/>
                <w:kern w:val="1"/>
                <w:sz w:val="20"/>
                <w:szCs w:val="20"/>
              </w:rPr>
            </w:pPr>
            <w:r w:rsidRPr="00E46F3A">
              <w:rPr>
                <w:rFonts w:ascii="Arial" w:hAnsi="Arial"/>
                <w:kern w:val="1"/>
                <w:sz w:val="20"/>
                <w:szCs w:val="20"/>
              </w:rPr>
              <w:t>Strato consolidato,</w:t>
            </w:r>
            <w:r w:rsidRPr="00E46F3A">
              <w:rPr>
                <w:rFonts w:ascii="Arial" w:eastAsia="Tahoma" w:hAnsi="Arial" w:cs="Lohit Devanagari"/>
                <w:kern w:val="1"/>
                <w:sz w:val="20"/>
                <w:szCs w:val="20"/>
              </w:rPr>
              <w:br/>
            </w:r>
            <w:proofErr w:type="gramStart"/>
            <w:r w:rsidRPr="00E46F3A">
              <w:rPr>
                <w:rFonts w:ascii="Arial" w:hAnsi="Arial"/>
                <w:kern w:val="1"/>
                <w:sz w:val="20"/>
                <w:szCs w:val="20"/>
              </w:rPr>
              <w:t>strato</w:t>
            </w:r>
            <w:proofErr w:type="gramEnd"/>
            <w:r w:rsidRPr="00E46F3A">
              <w:rPr>
                <w:rFonts w:ascii="Arial" w:hAnsi="Arial"/>
                <w:kern w:val="1"/>
                <w:sz w:val="20"/>
                <w:szCs w:val="20"/>
              </w:rPr>
              <w:t xml:space="preserve"> di fondazione in misto granulare da 30 cm,</w:t>
            </w:r>
            <w:r w:rsidRPr="00E46F3A">
              <w:rPr>
                <w:rFonts w:ascii="Arial" w:eastAsia="Tahoma" w:hAnsi="Arial" w:cs="Lohit Devanagari"/>
                <w:kern w:val="1"/>
                <w:sz w:val="20"/>
                <w:szCs w:val="20"/>
              </w:rPr>
              <w:br/>
            </w:r>
            <w:r w:rsidRPr="00E46F3A">
              <w:rPr>
                <w:rFonts w:ascii="Arial" w:hAnsi="Arial"/>
                <w:kern w:val="1"/>
                <w:sz w:val="20"/>
                <w:szCs w:val="20"/>
              </w:rPr>
              <w:t>strato di base in conglomerato bituminoso da 20 cm</w:t>
            </w:r>
          </w:p>
        </w:tc>
        <w:tc>
          <w:tcPr>
            <w:tcW w:w="1775" w:type="dxa"/>
            <w:tcBorders>
              <w:left w:val="single" w:sz="1" w:space="0" w:color="000000"/>
              <w:bottom w:val="single" w:sz="1" w:space="0" w:color="000000"/>
              <w:right w:val="single" w:sz="1" w:space="0" w:color="000000"/>
            </w:tcBorders>
            <w:shd w:val="clear" w:color="auto" w:fill="auto"/>
          </w:tcPr>
          <w:p w:rsidR="004757D5" w:rsidRPr="00E46F3A" w:rsidRDefault="004757D5" w:rsidP="009D083D">
            <w:pPr>
              <w:widowControl w:val="0"/>
              <w:suppressLineNumbers/>
              <w:suppressAutoHyphens/>
              <w:rPr>
                <w:rFonts w:ascii="Arial" w:eastAsia="Tahoma" w:hAnsi="Arial" w:cs="Lohit Devanagari"/>
                <w:kern w:val="1"/>
                <w:sz w:val="20"/>
                <w:szCs w:val="20"/>
              </w:rPr>
            </w:pPr>
            <w:r w:rsidRPr="00E46F3A">
              <w:rPr>
                <w:rFonts w:ascii="Arial" w:hAnsi="Arial"/>
                <w:kern w:val="1"/>
                <w:sz w:val="20"/>
                <w:szCs w:val="20"/>
              </w:rPr>
              <w:t>Strato consolidato da 20 cm,</w:t>
            </w:r>
            <w:r w:rsidR="00E46F3A" w:rsidRPr="00E46F3A">
              <w:rPr>
                <w:rFonts w:ascii="Arial" w:eastAsia="Tahoma" w:hAnsi="Arial" w:cs="Lohit Devanagari"/>
                <w:kern w:val="1"/>
                <w:sz w:val="20"/>
                <w:szCs w:val="20"/>
              </w:rPr>
              <w:t xml:space="preserve"> </w:t>
            </w:r>
            <w:r w:rsidRPr="00E46F3A">
              <w:rPr>
                <w:rFonts w:ascii="Arial" w:hAnsi="Arial"/>
                <w:kern w:val="1"/>
                <w:sz w:val="20"/>
                <w:szCs w:val="20"/>
              </w:rPr>
              <w:t xml:space="preserve">posto in opera con la finitrice dello strato inferiore e compattato con rulli </w:t>
            </w:r>
            <w:proofErr w:type="spellStart"/>
            <w:proofErr w:type="gramStart"/>
            <w:r w:rsidRPr="00E46F3A">
              <w:rPr>
                <w:rFonts w:ascii="Arial" w:hAnsi="Arial"/>
                <w:kern w:val="1"/>
                <w:sz w:val="20"/>
                <w:szCs w:val="20"/>
              </w:rPr>
              <w:t>monotamburo</w:t>
            </w:r>
            <w:proofErr w:type="spellEnd"/>
            <w:proofErr w:type="gramEnd"/>
          </w:p>
        </w:tc>
      </w:tr>
      <w:tr w:rsidR="004757D5" w:rsidRPr="00E46F3A" w:rsidTr="00E35080">
        <w:tc>
          <w:tcPr>
            <w:tcW w:w="1593" w:type="dxa"/>
            <w:tcBorders>
              <w:left w:val="single" w:sz="1" w:space="0" w:color="000000"/>
              <w:bottom w:val="single" w:sz="1" w:space="0" w:color="000000"/>
            </w:tcBorders>
            <w:shd w:val="clear" w:color="auto" w:fill="auto"/>
          </w:tcPr>
          <w:p w:rsidR="004757D5" w:rsidRPr="00E46F3A" w:rsidRDefault="004757D5" w:rsidP="004757D5">
            <w:pPr>
              <w:widowControl w:val="0"/>
              <w:suppressAutoHyphens/>
              <w:rPr>
                <w:rFonts w:ascii="Arial" w:eastAsia="Tahoma" w:hAnsi="Arial" w:cs="Lohit Devanagari"/>
                <w:kern w:val="1"/>
                <w:sz w:val="20"/>
                <w:szCs w:val="20"/>
              </w:rPr>
            </w:pPr>
            <w:r w:rsidRPr="00E46F3A">
              <w:rPr>
                <w:rFonts w:ascii="Arial" w:hAnsi="Arial"/>
                <w:kern w:val="1"/>
                <w:sz w:val="20"/>
                <w:szCs w:val="20"/>
              </w:rPr>
              <w:t>Spessore dello strato di calcestruzzo inferiore</w:t>
            </w:r>
          </w:p>
        </w:tc>
        <w:tc>
          <w:tcPr>
            <w:tcW w:w="1701" w:type="dxa"/>
            <w:tcBorders>
              <w:left w:val="single" w:sz="1" w:space="0" w:color="000000"/>
              <w:bottom w:val="single" w:sz="1" w:space="0" w:color="000000"/>
            </w:tcBorders>
            <w:shd w:val="clear" w:color="auto" w:fill="auto"/>
          </w:tcPr>
          <w:p w:rsidR="004757D5" w:rsidRPr="00E46F3A" w:rsidRDefault="004757D5" w:rsidP="009D083D">
            <w:pPr>
              <w:widowControl w:val="0"/>
              <w:suppressLineNumbers/>
              <w:suppressAutoHyphens/>
              <w:rPr>
                <w:rFonts w:ascii="Arial" w:eastAsia="Tahoma" w:hAnsi="Arial" w:cs="Lohit Devanagari"/>
                <w:kern w:val="1"/>
                <w:sz w:val="20"/>
                <w:szCs w:val="20"/>
              </w:rPr>
            </w:pPr>
            <w:r w:rsidRPr="00E46F3A">
              <w:rPr>
                <w:rFonts w:ascii="Arial" w:hAnsi="Arial"/>
                <w:kern w:val="1"/>
                <w:sz w:val="20"/>
                <w:szCs w:val="20"/>
              </w:rPr>
              <w:t>20 cm</w:t>
            </w:r>
          </w:p>
        </w:tc>
        <w:tc>
          <w:tcPr>
            <w:tcW w:w="1981" w:type="dxa"/>
            <w:tcBorders>
              <w:left w:val="single" w:sz="1" w:space="0" w:color="000000"/>
              <w:bottom w:val="single" w:sz="1" w:space="0" w:color="000000"/>
            </w:tcBorders>
            <w:shd w:val="clear" w:color="auto" w:fill="auto"/>
          </w:tcPr>
          <w:p w:rsidR="004757D5" w:rsidRPr="00E46F3A" w:rsidRDefault="004757D5" w:rsidP="009D083D">
            <w:pPr>
              <w:widowControl w:val="0"/>
              <w:suppressLineNumbers/>
              <w:suppressAutoHyphens/>
              <w:rPr>
                <w:rFonts w:ascii="Arial" w:eastAsia="Tahoma" w:hAnsi="Arial" w:cs="Lohit Devanagari"/>
                <w:kern w:val="1"/>
                <w:sz w:val="20"/>
                <w:szCs w:val="20"/>
              </w:rPr>
            </w:pPr>
            <w:r w:rsidRPr="00E46F3A">
              <w:rPr>
                <w:rFonts w:ascii="Arial" w:hAnsi="Arial"/>
                <w:kern w:val="1"/>
                <w:sz w:val="20"/>
                <w:szCs w:val="20"/>
              </w:rPr>
              <w:t>22 cm</w:t>
            </w:r>
          </w:p>
        </w:tc>
        <w:tc>
          <w:tcPr>
            <w:tcW w:w="1759" w:type="dxa"/>
            <w:tcBorders>
              <w:left w:val="single" w:sz="1" w:space="0" w:color="000000"/>
              <w:bottom w:val="single" w:sz="1" w:space="0" w:color="000000"/>
            </w:tcBorders>
            <w:shd w:val="clear" w:color="auto" w:fill="auto"/>
          </w:tcPr>
          <w:p w:rsidR="004757D5" w:rsidRPr="00E46F3A" w:rsidRDefault="004757D5" w:rsidP="009D083D">
            <w:pPr>
              <w:widowControl w:val="0"/>
              <w:suppressAutoHyphens/>
              <w:rPr>
                <w:rFonts w:ascii="Arial" w:eastAsia="Tahoma" w:hAnsi="Arial" w:cs="Lohit Devanagari"/>
                <w:kern w:val="1"/>
                <w:sz w:val="20"/>
                <w:szCs w:val="20"/>
              </w:rPr>
            </w:pPr>
            <w:r w:rsidRPr="00E46F3A">
              <w:rPr>
                <w:rFonts w:ascii="Arial" w:hAnsi="Arial"/>
                <w:kern w:val="1"/>
                <w:sz w:val="20"/>
                <w:szCs w:val="20"/>
              </w:rPr>
              <w:t>24 cm</w:t>
            </w:r>
          </w:p>
        </w:tc>
        <w:tc>
          <w:tcPr>
            <w:tcW w:w="1775" w:type="dxa"/>
            <w:tcBorders>
              <w:left w:val="single" w:sz="1" w:space="0" w:color="000000"/>
              <w:bottom w:val="single" w:sz="1" w:space="0" w:color="000000"/>
              <w:right w:val="single" w:sz="1" w:space="0" w:color="000000"/>
            </w:tcBorders>
            <w:shd w:val="clear" w:color="auto" w:fill="auto"/>
          </w:tcPr>
          <w:p w:rsidR="004757D5" w:rsidRPr="00E46F3A" w:rsidRDefault="004757D5" w:rsidP="009D083D">
            <w:pPr>
              <w:widowControl w:val="0"/>
              <w:suppressAutoHyphens/>
              <w:rPr>
                <w:rFonts w:ascii="Arial" w:eastAsia="Tahoma" w:hAnsi="Arial" w:cs="Lohit Devanagari"/>
                <w:kern w:val="1"/>
                <w:sz w:val="20"/>
                <w:szCs w:val="20"/>
              </w:rPr>
            </w:pPr>
            <w:r w:rsidRPr="00E46F3A">
              <w:rPr>
                <w:rFonts w:ascii="Arial" w:hAnsi="Arial"/>
                <w:kern w:val="1"/>
                <w:sz w:val="20"/>
                <w:szCs w:val="20"/>
              </w:rPr>
              <w:t>22 cm</w:t>
            </w:r>
          </w:p>
        </w:tc>
      </w:tr>
      <w:tr w:rsidR="004757D5" w:rsidRPr="00E46F3A" w:rsidTr="00E35080">
        <w:tc>
          <w:tcPr>
            <w:tcW w:w="1593" w:type="dxa"/>
            <w:tcBorders>
              <w:left w:val="single" w:sz="1" w:space="0" w:color="000000"/>
              <w:bottom w:val="single" w:sz="1" w:space="0" w:color="000000"/>
            </w:tcBorders>
            <w:shd w:val="clear" w:color="auto" w:fill="auto"/>
          </w:tcPr>
          <w:p w:rsidR="004757D5" w:rsidRPr="00E46F3A" w:rsidRDefault="004757D5" w:rsidP="004757D5">
            <w:pPr>
              <w:widowControl w:val="0"/>
              <w:suppressAutoHyphens/>
              <w:rPr>
                <w:rFonts w:ascii="Arial" w:eastAsia="Tahoma" w:hAnsi="Arial" w:cs="Lohit Devanagari"/>
                <w:kern w:val="1"/>
                <w:sz w:val="20"/>
                <w:szCs w:val="20"/>
              </w:rPr>
            </w:pPr>
            <w:r w:rsidRPr="00E46F3A">
              <w:rPr>
                <w:rFonts w:ascii="Arial" w:hAnsi="Arial"/>
                <w:kern w:val="1"/>
                <w:sz w:val="20"/>
                <w:szCs w:val="20"/>
              </w:rPr>
              <w:t>Classe di resistenza del calcestruzzo per lo strato inferiore</w:t>
            </w:r>
          </w:p>
        </w:tc>
        <w:tc>
          <w:tcPr>
            <w:tcW w:w="1701" w:type="dxa"/>
            <w:tcBorders>
              <w:left w:val="single" w:sz="1" w:space="0" w:color="000000"/>
              <w:bottom w:val="single" w:sz="1" w:space="0" w:color="000000"/>
            </w:tcBorders>
            <w:shd w:val="clear" w:color="auto" w:fill="auto"/>
          </w:tcPr>
          <w:p w:rsidR="004757D5" w:rsidRPr="00E46F3A" w:rsidRDefault="00835CB8" w:rsidP="009D083D">
            <w:pPr>
              <w:widowControl w:val="0"/>
              <w:suppressLineNumbers/>
              <w:suppressAutoHyphens/>
              <w:snapToGrid w:val="0"/>
              <w:rPr>
                <w:rFonts w:ascii="Arial" w:eastAsia="Tahoma" w:hAnsi="Arial" w:cs="Lohit Devanagari"/>
                <w:kern w:val="1"/>
                <w:sz w:val="20"/>
                <w:szCs w:val="20"/>
              </w:rPr>
            </w:pPr>
            <w:r>
              <w:rPr>
                <w:rFonts w:ascii="Arial" w:hAnsi="Arial"/>
                <w:kern w:val="1"/>
                <w:sz w:val="20"/>
                <w:szCs w:val="20"/>
              </w:rPr>
              <w:t>C</w:t>
            </w:r>
            <w:r w:rsidR="004757D5" w:rsidRPr="00E46F3A">
              <w:rPr>
                <w:rFonts w:ascii="Arial" w:hAnsi="Arial"/>
                <w:kern w:val="1"/>
                <w:sz w:val="20"/>
                <w:szCs w:val="20"/>
              </w:rPr>
              <w:t> 30/37</w:t>
            </w:r>
          </w:p>
        </w:tc>
        <w:tc>
          <w:tcPr>
            <w:tcW w:w="1981" w:type="dxa"/>
            <w:tcBorders>
              <w:left w:val="single" w:sz="1" w:space="0" w:color="000000"/>
              <w:bottom w:val="single" w:sz="1" w:space="0" w:color="000000"/>
            </w:tcBorders>
            <w:shd w:val="clear" w:color="auto" w:fill="auto"/>
          </w:tcPr>
          <w:p w:rsidR="004757D5" w:rsidRPr="00E46F3A" w:rsidRDefault="009D083D" w:rsidP="004757D5">
            <w:pPr>
              <w:widowControl w:val="0"/>
              <w:suppressLineNumbers/>
              <w:suppressAutoHyphens/>
              <w:rPr>
                <w:rFonts w:ascii="Arial" w:eastAsia="Tahoma" w:hAnsi="Arial" w:cs="Lohit Devanagari"/>
                <w:kern w:val="1"/>
                <w:sz w:val="20"/>
                <w:szCs w:val="20"/>
              </w:rPr>
            </w:pPr>
            <w:r w:rsidRPr="00E46F3A">
              <w:rPr>
                <w:rFonts w:ascii="Arial" w:hAnsi="Arial"/>
                <w:kern w:val="1"/>
                <w:sz w:val="20"/>
                <w:szCs w:val="20"/>
              </w:rPr>
              <w:t>C 30/37</w:t>
            </w:r>
          </w:p>
          <w:p w:rsidR="004757D5" w:rsidRPr="00E46F3A" w:rsidRDefault="004757D5" w:rsidP="004757D5">
            <w:pPr>
              <w:widowControl w:val="0"/>
              <w:suppressLineNumbers/>
              <w:suppressAutoHyphens/>
              <w:rPr>
                <w:rFonts w:ascii="Arial" w:eastAsia="Tahoma" w:hAnsi="Arial" w:cs="Lohit Devanagari"/>
                <w:kern w:val="1"/>
                <w:sz w:val="20"/>
                <w:szCs w:val="20"/>
              </w:rPr>
            </w:pPr>
          </w:p>
        </w:tc>
        <w:tc>
          <w:tcPr>
            <w:tcW w:w="1759" w:type="dxa"/>
            <w:tcBorders>
              <w:left w:val="single" w:sz="1" w:space="0" w:color="000000"/>
              <w:bottom w:val="single" w:sz="1" w:space="0" w:color="000000"/>
            </w:tcBorders>
            <w:shd w:val="clear" w:color="auto" w:fill="auto"/>
          </w:tcPr>
          <w:p w:rsidR="004757D5" w:rsidRPr="00E46F3A" w:rsidRDefault="004757D5" w:rsidP="004757D5">
            <w:pPr>
              <w:widowControl w:val="0"/>
              <w:suppressAutoHyphens/>
              <w:rPr>
                <w:rFonts w:ascii="Arial" w:eastAsia="Tahoma" w:hAnsi="Arial" w:cs="Lohit Devanagari"/>
                <w:kern w:val="1"/>
                <w:sz w:val="20"/>
                <w:szCs w:val="20"/>
              </w:rPr>
            </w:pPr>
            <w:r w:rsidRPr="00E46F3A">
              <w:rPr>
                <w:rFonts w:ascii="Arial" w:hAnsi="Arial"/>
                <w:kern w:val="1"/>
                <w:sz w:val="20"/>
                <w:szCs w:val="20"/>
              </w:rPr>
              <w:t>C 30/37</w:t>
            </w:r>
          </w:p>
        </w:tc>
        <w:tc>
          <w:tcPr>
            <w:tcW w:w="1775" w:type="dxa"/>
            <w:tcBorders>
              <w:left w:val="single" w:sz="1" w:space="0" w:color="000000"/>
              <w:bottom w:val="single" w:sz="1" w:space="0" w:color="000000"/>
              <w:right w:val="single" w:sz="1" w:space="0" w:color="000000"/>
            </w:tcBorders>
            <w:shd w:val="clear" w:color="auto" w:fill="auto"/>
          </w:tcPr>
          <w:p w:rsidR="004757D5" w:rsidRPr="00E46F3A" w:rsidRDefault="004757D5" w:rsidP="009D083D">
            <w:pPr>
              <w:widowControl w:val="0"/>
              <w:suppressAutoHyphens/>
              <w:rPr>
                <w:rFonts w:ascii="Arial" w:eastAsia="Tahoma" w:hAnsi="Arial" w:cs="Lohit Devanagari"/>
                <w:kern w:val="1"/>
                <w:sz w:val="20"/>
                <w:szCs w:val="20"/>
              </w:rPr>
            </w:pPr>
            <w:r w:rsidRPr="00E46F3A">
              <w:rPr>
                <w:rFonts w:ascii="Arial" w:hAnsi="Arial"/>
                <w:kern w:val="1"/>
                <w:sz w:val="20"/>
                <w:szCs w:val="20"/>
              </w:rPr>
              <w:t>C 30/37</w:t>
            </w:r>
          </w:p>
        </w:tc>
      </w:tr>
      <w:tr w:rsidR="004757D5" w:rsidRPr="00E46F3A" w:rsidTr="00E35080">
        <w:tc>
          <w:tcPr>
            <w:tcW w:w="1593" w:type="dxa"/>
            <w:tcBorders>
              <w:left w:val="single" w:sz="1" w:space="0" w:color="000000"/>
              <w:bottom w:val="single" w:sz="1" w:space="0" w:color="000000"/>
            </w:tcBorders>
            <w:shd w:val="clear" w:color="auto" w:fill="auto"/>
          </w:tcPr>
          <w:p w:rsidR="004757D5" w:rsidRPr="00E46F3A" w:rsidRDefault="004757D5" w:rsidP="004757D5">
            <w:pPr>
              <w:widowControl w:val="0"/>
              <w:suppressAutoHyphens/>
              <w:rPr>
                <w:rFonts w:ascii="Arial" w:eastAsia="Tahoma" w:hAnsi="Arial" w:cs="Lohit Devanagari"/>
                <w:kern w:val="1"/>
                <w:sz w:val="20"/>
                <w:szCs w:val="20"/>
              </w:rPr>
            </w:pPr>
            <w:r w:rsidRPr="00E46F3A">
              <w:rPr>
                <w:rFonts w:ascii="Arial" w:hAnsi="Arial"/>
                <w:kern w:val="1"/>
                <w:sz w:val="20"/>
                <w:szCs w:val="20"/>
              </w:rPr>
              <w:t>Dimensione massima dell’aggregato del calcestruzzo per lo strato inferiore</w:t>
            </w:r>
          </w:p>
        </w:tc>
        <w:tc>
          <w:tcPr>
            <w:tcW w:w="1701" w:type="dxa"/>
            <w:tcBorders>
              <w:left w:val="single" w:sz="1" w:space="0" w:color="000000"/>
              <w:bottom w:val="single" w:sz="1" w:space="0" w:color="000000"/>
            </w:tcBorders>
            <w:shd w:val="clear" w:color="auto" w:fill="auto"/>
          </w:tcPr>
          <w:p w:rsidR="004757D5" w:rsidRPr="00E46F3A" w:rsidRDefault="004757D5" w:rsidP="004757D5">
            <w:pPr>
              <w:widowControl w:val="0"/>
              <w:suppressLineNumbers/>
              <w:suppressAutoHyphens/>
              <w:rPr>
                <w:rFonts w:ascii="Arial" w:eastAsia="Tahoma" w:hAnsi="Arial" w:cs="Lohit Devanagari"/>
                <w:kern w:val="1"/>
                <w:sz w:val="20"/>
                <w:szCs w:val="20"/>
              </w:rPr>
            </w:pPr>
            <w:r w:rsidRPr="00E46F3A">
              <w:rPr>
                <w:rFonts w:ascii="Arial" w:hAnsi="Arial"/>
                <w:kern w:val="1"/>
                <w:sz w:val="20"/>
                <w:szCs w:val="20"/>
              </w:rPr>
              <w:t>0/22</w:t>
            </w:r>
          </w:p>
        </w:tc>
        <w:tc>
          <w:tcPr>
            <w:tcW w:w="1981" w:type="dxa"/>
            <w:tcBorders>
              <w:left w:val="single" w:sz="1" w:space="0" w:color="000000"/>
              <w:bottom w:val="single" w:sz="1" w:space="0" w:color="000000"/>
            </w:tcBorders>
            <w:shd w:val="clear" w:color="auto" w:fill="auto"/>
          </w:tcPr>
          <w:p w:rsidR="004757D5" w:rsidRPr="00E46F3A" w:rsidRDefault="004757D5" w:rsidP="004757D5">
            <w:pPr>
              <w:widowControl w:val="0"/>
              <w:suppressLineNumbers/>
              <w:suppressAutoHyphens/>
              <w:rPr>
                <w:rFonts w:ascii="Arial" w:eastAsia="Tahoma" w:hAnsi="Arial" w:cs="Lohit Devanagari"/>
                <w:kern w:val="1"/>
                <w:sz w:val="20"/>
                <w:szCs w:val="20"/>
              </w:rPr>
            </w:pPr>
            <w:r w:rsidRPr="00E46F3A">
              <w:rPr>
                <w:rFonts w:ascii="Arial" w:hAnsi="Arial"/>
                <w:kern w:val="1"/>
                <w:sz w:val="20"/>
                <w:szCs w:val="20"/>
              </w:rPr>
              <w:t>0/32</w:t>
            </w:r>
          </w:p>
        </w:tc>
        <w:tc>
          <w:tcPr>
            <w:tcW w:w="1759" w:type="dxa"/>
            <w:tcBorders>
              <w:left w:val="single" w:sz="1" w:space="0" w:color="000000"/>
              <w:bottom w:val="single" w:sz="1" w:space="0" w:color="000000"/>
            </w:tcBorders>
            <w:shd w:val="clear" w:color="auto" w:fill="auto"/>
          </w:tcPr>
          <w:p w:rsidR="004757D5" w:rsidRPr="00E46F3A" w:rsidRDefault="009430A7" w:rsidP="004757D5">
            <w:pPr>
              <w:widowControl w:val="0"/>
              <w:suppressAutoHyphens/>
              <w:snapToGrid w:val="0"/>
              <w:rPr>
                <w:rFonts w:ascii="Arial" w:eastAsia="Tahoma" w:hAnsi="Arial" w:cs="Lohit Devanagari"/>
                <w:kern w:val="1"/>
                <w:sz w:val="20"/>
                <w:szCs w:val="20"/>
              </w:rPr>
            </w:pPr>
            <w:r w:rsidRPr="009430A7">
              <w:rPr>
                <w:rFonts w:ascii="Arial" w:eastAsia="Tahoma" w:hAnsi="Arial" w:cs="Lohit Devanagari"/>
                <w:kern w:val="1"/>
                <w:sz w:val="20"/>
                <w:szCs w:val="20"/>
              </w:rPr>
              <w:t>0/22</w:t>
            </w:r>
            <w:bookmarkStart w:id="0" w:name="_GoBack"/>
            <w:bookmarkEnd w:id="0"/>
          </w:p>
        </w:tc>
        <w:tc>
          <w:tcPr>
            <w:tcW w:w="1775" w:type="dxa"/>
            <w:tcBorders>
              <w:left w:val="single" w:sz="1" w:space="0" w:color="000000"/>
              <w:bottom w:val="single" w:sz="1" w:space="0" w:color="000000"/>
              <w:right w:val="single" w:sz="1" w:space="0" w:color="000000"/>
            </w:tcBorders>
            <w:shd w:val="clear" w:color="auto" w:fill="auto"/>
          </w:tcPr>
          <w:p w:rsidR="004757D5" w:rsidRPr="00E46F3A" w:rsidRDefault="004757D5" w:rsidP="004757D5">
            <w:pPr>
              <w:widowControl w:val="0"/>
              <w:suppressAutoHyphens/>
              <w:rPr>
                <w:rFonts w:ascii="Arial" w:eastAsia="Tahoma" w:hAnsi="Arial" w:cs="Lohit Devanagari"/>
                <w:kern w:val="1"/>
                <w:sz w:val="20"/>
                <w:szCs w:val="20"/>
              </w:rPr>
            </w:pPr>
            <w:r w:rsidRPr="00E46F3A">
              <w:rPr>
                <w:rFonts w:ascii="Arial" w:hAnsi="Arial"/>
                <w:kern w:val="1"/>
                <w:sz w:val="20"/>
                <w:szCs w:val="20"/>
              </w:rPr>
              <w:t>0/32</w:t>
            </w:r>
          </w:p>
        </w:tc>
      </w:tr>
      <w:tr w:rsidR="004757D5" w:rsidRPr="00E46F3A" w:rsidTr="00E35080">
        <w:tc>
          <w:tcPr>
            <w:tcW w:w="1593" w:type="dxa"/>
            <w:tcBorders>
              <w:left w:val="single" w:sz="1" w:space="0" w:color="000000"/>
              <w:bottom w:val="single" w:sz="1" w:space="0" w:color="000000"/>
            </w:tcBorders>
            <w:shd w:val="clear" w:color="auto" w:fill="auto"/>
          </w:tcPr>
          <w:p w:rsidR="004757D5" w:rsidRPr="00E46F3A" w:rsidRDefault="004757D5" w:rsidP="004757D5">
            <w:pPr>
              <w:widowControl w:val="0"/>
              <w:suppressAutoHyphens/>
              <w:rPr>
                <w:rFonts w:ascii="Arial" w:eastAsia="Tahoma" w:hAnsi="Arial" w:cs="Lohit Devanagari"/>
                <w:kern w:val="1"/>
                <w:sz w:val="20"/>
                <w:szCs w:val="20"/>
              </w:rPr>
            </w:pPr>
            <w:r w:rsidRPr="00E46F3A">
              <w:rPr>
                <w:rFonts w:ascii="Arial" w:hAnsi="Arial"/>
                <w:kern w:val="1"/>
                <w:sz w:val="20"/>
                <w:szCs w:val="20"/>
              </w:rPr>
              <w:t>Spessore dello strato di calcestruzzo superiore</w:t>
            </w:r>
          </w:p>
        </w:tc>
        <w:tc>
          <w:tcPr>
            <w:tcW w:w="1701" w:type="dxa"/>
            <w:tcBorders>
              <w:left w:val="single" w:sz="1" w:space="0" w:color="000000"/>
              <w:bottom w:val="single" w:sz="1" w:space="0" w:color="000000"/>
            </w:tcBorders>
            <w:shd w:val="clear" w:color="auto" w:fill="auto"/>
          </w:tcPr>
          <w:p w:rsidR="004757D5" w:rsidRPr="00E46F3A" w:rsidRDefault="004757D5" w:rsidP="009D083D">
            <w:pPr>
              <w:widowControl w:val="0"/>
              <w:suppressLineNumbers/>
              <w:suppressAutoHyphens/>
              <w:rPr>
                <w:rFonts w:ascii="Arial" w:eastAsia="Tahoma" w:hAnsi="Arial" w:cs="Lohit Devanagari"/>
                <w:kern w:val="1"/>
                <w:sz w:val="20"/>
                <w:szCs w:val="20"/>
              </w:rPr>
            </w:pPr>
            <w:r w:rsidRPr="00E46F3A">
              <w:rPr>
                <w:rFonts w:ascii="Arial" w:hAnsi="Arial"/>
                <w:kern w:val="1"/>
                <w:sz w:val="20"/>
                <w:szCs w:val="20"/>
              </w:rPr>
              <w:t>6 cm</w:t>
            </w:r>
          </w:p>
        </w:tc>
        <w:tc>
          <w:tcPr>
            <w:tcW w:w="1981" w:type="dxa"/>
            <w:tcBorders>
              <w:left w:val="single" w:sz="1" w:space="0" w:color="000000"/>
              <w:bottom w:val="single" w:sz="1" w:space="0" w:color="000000"/>
            </w:tcBorders>
            <w:shd w:val="clear" w:color="auto" w:fill="auto"/>
          </w:tcPr>
          <w:p w:rsidR="004757D5" w:rsidRPr="00E46F3A" w:rsidRDefault="004757D5" w:rsidP="009D083D">
            <w:pPr>
              <w:widowControl w:val="0"/>
              <w:suppressLineNumbers/>
              <w:suppressAutoHyphens/>
              <w:rPr>
                <w:rFonts w:ascii="Arial" w:eastAsia="Tahoma" w:hAnsi="Arial" w:cs="Lohit Devanagari"/>
                <w:kern w:val="1"/>
                <w:sz w:val="20"/>
                <w:szCs w:val="20"/>
              </w:rPr>
            </w:pPr>
            <w:r w:rsidRPr="00E46F3A">
              <w:rPr>
                <w:rFonts w:ascii="Arial" w:hAnsi="Arial"/>
                <w:kern w:val="1"/>
                <w:sz w:val="20"/>
                <w:szCs w:val="20"/>
              </w:rPr>
              <w:t>5 cm</w:t>
            </w:r>
          </w:p>
        </w:tc>
        <w:tc>
          <w:tcPr>
            <w:tcW w:w="1759" w:type="dxa"/>
            <w:tcBorders>
              <w:left w:val="single" w:sz="1" w:space="0" w:color="000000"/>
              <w:bottom w:val="single" w:sz="1" w:space="0" w:color="000000"/>
            </w:tcBorders>
            <w:shd w:val="clear" w:color="auto" w:fill="auto"/>
          </w:tcPr>
          <w:p w:rsidR="004757D5" w:rsidRPr="00E46F3A" w:rsidRDefault="004757D5" w:rsidP="009D083D">
            <w:pPr>
              <w:widowControl w:val="0"/>
              <w:suppressAutoHyphens/>
              <w:rPr>
                <w:rFonts w:ascii="Arial" w:eastAsia="Tahoma" w:hAnsi="Arial" w:cs="Lohit Devanagari"/>
                <w:kern w:val="1"/>
                <w:sz w:val="20"/>
                <w:szCs w:val="20"/>
              </w:rPr>
            </w:pPr>
            <w:r w:rsidRPr="00E46F3A">
              <w:rPr>
                <w:rFonts w:ascii="Arial" w:hAnsi="Arial"/>
                <w:kern w:val="1"/>
                <w:sz w:val="20"/>
                <w:szCs w:val="20"/>
              </w:rPr>
              <w:t>5 cm</w:t>
            </w:r>
          </w:p>
        </w:tc>
        <w:tc>
          <w:tcPr>
            <w:tcW w:w="1775" w:type="dxa"/>
            <w:tcBorders>
              <w:left w:val="single" w:sz="1" w:space="0" w:color="000000"/>
              <w:bottom w:val="single" w:sz="1" w:space="0" w:color="000000"/>
              <w:right w:val="single" w:sz="1" w:space="0" w:color="000000"/>
            </w:tcBorders>
            <w:shd w:val="clear" w:color="auto" w:fill="auto"/>
          </w:tcPr>
          <w:p w:rsidR="004757D5" w:rsidRPr="00E46F3A" w:rsidRDefault="004757D5" w:rsidP="009D083D">
            <w:pPr>
              <w:widowControl w:val="0"/>
              <w:suppressAutoHyphens/>
              <w:rPr>
                <w:rFonts w:ascii="Arial" w:eastAsia="Tahoma" w:hAnsi="Arial" w:cs="Lohit Devanagari"/>
                <w:kern w:val="1"/>
                <w:sz w:val="20"/>
                <w:szCs w:val="20"/>
              </w:rPr>
            </w:pPr>
            <w:r w:rsidRPr="00E46F3A">
              <w:rPr>
                <w:rFonts w:ascii="Arial" w:hAnsi="Arial"/>
                <w:kern w:val="1"/>
                <w:sz w:val="20"/>
                <w:szCs w:val="20"/>
              </w:rPr>
              <w:t>5 cm</w:t>
            </w:r>
          </w:p>
        </w:tc>
      </w:tr>
      <w:tr w:rsidR="004757D5" w:rsidRPr="00E46F3A" w:rsidTr="00E35080">
        <w:tc>
          <w:tcPr>
            <w:tcW w:w="1593" w:type="dxa"/>
            <w:tcBorders>
              <w:left w:val="single" w:sz="1" w:space="0" w:color="000000"/>
              <w:bottom w:val="single" w:sz="1" w:space="0" w:color="000000"/>
            </w:tcBorders>
            <w:shd w:val="clear" w:color="auto" w:fill="auto"/>
          </w:tcPr>
          <w:p w:rsidR="004757D5" w:rsidRPr="00E46F3A" w:rsidRDefault="004757D5" w:rsidP="004757D5">
            <w:pPr>
              <w:widowControl w:val="0"/>
              <w:suppressAutoHyphens/>
              <w:rPr>
                <w:rFonts w:ascii="Arial" w:eastAsia="Tahoma" w:hAnsi="Arial" w:cs="Lohit Devanagari"/>
                <w:kern w:val="1"/>
                <w:sz w:val="20"/>
                <w:szCs w:val="20"/>
              </w:rPr>
            </w:pPr>
            <w:r w:rsidRPr="00E46F3A">
              <w:rPr>
                <w:rFonts w:ascii="Arial" w:hAnsi="Arial"/>
                <w:kern w:val="1"/>
                <w:sz w:val="20"/>
                <w:szCs w:val="20"/>
              </w:rPr>
              <w:t>Classe di resistenza del calcestruzzo per lo strato superiore</w:t>
            </w:r>
          </w:p>
        </w:tc>
        <w:tc>
          <w:tcPr>
            <w:tcW w:w="1701" w:type="dxa"/>
            <w:tcBorders>
              <w:left w:val="single" w:sz="1" w:space="0" w:color="000000"/>
              <w:bottom w:val="single" w:sz="1" w:space="0" w:color="000000"/>
            </w:tcBorders>
            <w:shd w:val="clear" w:color="auto" w:fill="auto"/>
          </w:tcPr>
          <w:p w:rsidR="004757D5" w:rsidRPr="00E46F3A" w:rsidRDefault="009D083D" w:rsidP="004757D5">
            <w:pPr>
              <w:widowControl w:val="0"/>
              <w:suppressLineNumbers/>
              <w:suppressAutoHyphens/>
              <w:snapToGrid w:val="0"/>
              <w:rPr>
                <w:rFonts w:ascii="Arial" w:eastAsia="Tahoma" w:hAnsi="Arial" w:cs="Lohit Devanagari"/>
                <w:kern w:val="1"/>
                <w:sz w:val="20"/>
                <w:szCs w:val="20"/>
              </w:rPr>
            </w:pPr>
            <w:r w:rsidRPr="00E46F3A">
              <w:rPr>
                <w:rFonts w:ascii="Arial" w:hAnsi="Arial"/>
                <w:kern w:val="1"/>
                <w:sz w:val="20"/>
                <w:szCs w:val="20"/>
              </w:rPr>
              <w:t>C 30/37</w:t>
            </w:r>
          </w:p>
        </w:tc>
        <w:tc>
          <w:tcPr>
            <w:tcW w:w="1981" w:type="dxa"/>
            <w:tcBorders>
              <w:left w:val="single" w:sz="1" w:space="0" w:color="000000"/>
              <w:bottom w:val="single" w:sz="1" w:space="0" w:color="000000"/>
            </w:tcBorders>
            <w:shd w:val="clear" w:color="auto" w:fill="auto"/>
          </w:tcPr>
          <w:p w:rsidR="004757D5" w:rsidRPr="00E46F3A" w:rsidRDefault="00835CB8" w:rsidP="009D083D">
            <w:pPr>
              <w:widowControl w:val="0"/>
              <w:suppressLineNumbers/>
              <w:suppressAutoHyphens/>
              <w:snapToGrid w:val="0"/>
              <w:rPr>
                <w:rFonts w:ascii="Arial" w:eastAsia="Tahoma" w:hAnsi="Arial" w:cs="Lohit Devanagari"/>
                <w:kern w:val="1"/>
                <w:sz w:val="20"/>
                <w:szCs w:val="20"/>
              </w:rPr>
            </w:pPr>
            <w:r>
              <w:rPr>
                <w:rFonts w:ascii="Arial" w:hAnsi="Arial"/>
                <w:kern w:val="1"/>
                <w:sz w:val="20"/>
                <w:szCs w:val="20"/>
              </w:rPr>
              <w:t>C</w:t>
            </w:r>
            <w:r w:rsidR="004757D5" w:rsidRPr="00E46F3A">
              <w:rPr>
                <w:rFonts w:ascii="Arial" w:hAnsi="Arial"/>
                <w:kern w:val="1"/>
                <w:sz w:val="20"/>
                <w:szCs w:val="20"/>
              </w:rPr>
              <w:t> 30/37</w:t>
            </w:r>
          </w:p>
        </w:tc>
        <w:tc>
          <w:tcPr>
            <w:tcW w:w="1759" w:type="dxa"/>
            <w:tcBorders>
              <w:left w:val="single" w:sz="1" w:space="0" w:color="000000"/>
              <w:bottom w:val="single" w:sz="1" w:space="0" w:color="000000"/>
            </w:tcBorders>
            <w:shd w:val="clear" w:color="auto" w:fill="auto"/>
          </w:tcPr>
          <w:p w:rsidR="004757D5" w:rsidRPr="00E46F3A" w:rsidRDefault="004757D5" w:rsidP="004757D5">
            <w:pPr>
              <w:widowControl w:val="0"/>
              <w:suppressAutoHyphens/>
              <w:rPr>
                <w:rFonts w:ascii="Arial" w:eastAsia="Tahoma" w:hAnsi="Arial" w:cs="Lohit Devanagari"/>
                <w:kern w:val="1"/>
                <w:sz w:val="20"/>
                <w:szCs w:val="20"/>
              </w:rPr>
            </w:pPr>
            <w:r w:rsidRPr="00E46F3A">
              <w:rPr>
                <w:rFonts w:ascii="Arial" w:hAnsi="Arial"/>
                <w:kern w:val="1"/>
                <w:sz w:val="20"/>
                <w:szCs w:val="20"/>
              </w:rPr>
              <w:t>C 30/37</w:t>
            </w:r>
          </w:p>
        </w:tc>
        <w:tc>
          <w:tcPr>
            <w:tcW w:w="1775" w:type="dxa"/>
            <w:tcBorders>
              <w:left w:val="single" w:sz="1" w:space="0" w:color="000000"/>
              <w:bottom w:val="single" w:sz="1" w:space="0" w:color="000000"/>
              <w:right w:val="single" w:sz="1" w:space="0" w:color="000000"/>
            </w:tcBorders>
            <w:shd w:val="clear" w:color="auto" w:fill="auto"/>
          </w:tcPr>
          <w:p w:rsidR="004757D5" w:rsidRPr="00E46F3A" w:rsidRDefault="009D083D" w:rsidP="004757D5">
            <w:pPr>
              <w:widowControl w:val="0"/>
              <w:suppressAutoHyphens/>
              <w:rPr>
                <w:rFonts w:ascii="Arial" w:eastAsia="Tahoma" w:hAnsi="Arial" w:cs="Lohit Devanagari"/>
                <w:kern w:val="1"/>
                <w:sz w:val="20"/>
                <w:szCs w:val="20"/>
              </w:rPr>
            </w:pPr>
            <w:r w:rsidRPr="00E46F3A">
              <w:rPr>
                <w:rFonts w:ascii="Arial" w:hAnsi="Arial"/>
                <w:kern w:val="1"/>
                <w:sz w:val="20"/>
                <w:szCs w:val="20"/>
              </w:rPr>
              <w:t>C 30/37</w:t>
            </w:r>
          </w:p>
        </w:tc>
      </w:tr>
      <w:tr w:rsidR="004757D5" w:rsidRPr="00E46F3A" w:rsidTr="00E35080">
        <w:tc>
          <w:tcPr>
            <w:tcW w:w="1593" w:type="dxa"/>
            <w:tcBorders>
              <w:left w:val="single" w:sz="1" w:space="0" w:color="000000"/>
              <w:bottom w:val="single" w:sz="1" w:space="0" w:color="000000"/>
            </w:tcBorders>
            <w:shd w:val="clear" w:color="auto" w:fill="auto"/>
          </w:tcPr>
          <w:p w:rsidR="004757D5" w:rsidRPr="00E46F3A" w:rsidRDefault="004757D5" w:rsidP="004757D5">
            <w:pPr>
              <w:widowControl w:val="0"/>
              <w:suppressAutoHyphens/>
              <w:rPr>
                <w:rFonts w:ascii="Arial" w:eastAsia="Tahoma" w:hAnsi="Arial" w:cs="Lohit Devanagari"/>
                <w:kern w:val="1"/>
                <w:sz w:val="20"/>
                <w:szCs w:val="20"/>
              </w:rPr>
            </w:pPr>
            <w:r w:rsidRPr="00E46F3A">
              <w:rPr>
                <w:rFonts w:ascii="Arial" w:hAnsi="Arial"/>
                <w:kern w:val="1"/>
                <w:sz w:val="20"/>
                <w:szCs w:val="20"/>
              </w:rPr>
              <w:t>Dimensione massima dell’aggregato del calcestruzzo per lo strato superiore</w:t>
            </w:r>
          </w:p>
        </w:tc>
        <w:tc>
          <w:tcPr>
            <w:tcW w:w="1701" w:type="dxa"/>
            <w:tcBorders>
              <w:left w:val="single" w:sz="1" w:space="0" w:color="000000"/>
              <w:bottom w:val="single" w:sz="1" w:space="0" w:color="000000"/>
            </w:tcBorders>
            <w:shd w:val="clear" w:color="auto" w:fill="auto"/>
          </w:tcPr>
          <w:p w:rsidR="004757D5" w:rsidRPr="00E46F3A" w:rsidRDefault="004757D5" w:rsidP="004757D5">
            <w:pPr>
              <w:widowControl w:val="0"/>
              <w:suppressLineNumbers/>
              <w:suppressAutoHyphens/>
              <w:rPr>
                <w:rFonts w:ascii="Arial" w:eastAsia="Tahoma" w:hAnsi="Arial" w:cs="Lohit Devanagari"/>
                <w:kern w:val="1"/>
                <w:sz w:val="20"/>
                <w:szCs w:val="20"/>
              </w:rPr>
            </w:pPr>
            <w:r w:rsidRPr="00E46F3A">
              <w:rPr>
                <w:rFonts w:ascii="Arial" w:hAnsi="Arial"/>
                <w:kern w:val="1"/>
                <w:sz w:val="20"/>
                <w:szCs w:val="20"/>
              </w:rPr>
              <w:t>0/8</w:t>
            </w:r>
          </w:p>
        </w:tc>
        <w:tc>
          <w:tcPr>
            <w:tcW w:w="1981" w:type="dxa"/>
            <w:tcBorders>
              <w:left w:val="single" w:sz="1" w:space="0" w:color="000000"/>
              <w:bottom w:val="single" w:sz="1" w:space="0" w:color="000000"/>
            </w:tcBorders>
            <w:shd w:val="clear" w:color="auto" w:fill="auto"/>
          </w:tcPr>
          <w:p w:rsidR="004757D5" w:rsidRPr="00E46F3A" w:rsidRDefault="004757D5" w:rsidP="004757D5">
            <w:pPr>
              <w:widowControl w:val="0"/>
              <w:suppressLineNumbers/>
              <w:suppressAutoHyphens/>
              <w:rPr>
                <w:rFonts w:ascii="Arial" w:eastAsia="Tahoma" w:hAnsi="Arial" w:cs="Lohit Devanagari"/>
                <w:kern w:val="1"/>
                <w:sz w:val="20"/>
                <w:szCs w:val="20"/>
              </w:rPr>
            </w:pPr>
            <w:r w:rsidRPr="00E46F3A">
              <w:rPr>
                <w:rFonts w:ascii="Arial" w:hAnsi="Arial"/>
                <w:kern w:val="1"/>
                <w:sz w:val="20"/>
                <w:szCs w:val="20"/>
              </w:rPr>
              <w:t>0/8</w:t>
            </w:r>
          </w:p>
        </w:tc>
        <w:tc>
          <w:tcPr>
            <w:tcW w:w="1759" w:type="dxa"/>
            <w:tcBorders>
              <w:left w:val="single" w:sz="1" w:space="0" w:color="000000"/>
              <w:bottom w:val="single" w:sz="1" w:space="0" w:color="000000"/>
            </w:tcBorders>
            <w:shd w:val="clear" w:color="auto" w:fill="auto"/>
          </w:tcPr>
          <w:p w:rsidR="004757D5" w:rsidRPr="00E46F3A" w:rsidRDefault="004757D5" w:rsidP="004757D5">
            <w:pPr>
              <w:widowControl w:val="0"/>
              <w:suppressAutoHyphens/>
              <w:snapToGrid w:val="0"/>
              <w:rPr>
                <w:rFonts w:ascii="Arial" w:eastAsia="Tahoma" w:hAnsi="Arial" w:cs="Lohit Devanagari"/>
                <w:kern w:val="1"/>
                <w:sz w:val="20"/>
                <w:szCs w:val="20"/>
              </w:rPr>
            </w:pPr>
            <w:r w:rsidRPr="00E46F3A">
              <w:rPr>
                <w:rFonts w:ascii="Arial" w:hAnsi="Arial"/>
                <w:kern w:val="1"/>
                <w:sz w:val="20"/>
                <w:szCs w:val="20"/>
              </w:rPr>
              <w:t>0/8</w:t>
            </w:r>
          </w:p>
        </w:tc>
        <w:tc>
          <w:tcPr>
            <w:tcW w:w="1775" w:type="dxa"/>
            <w:tcBorders>
              <w:left w:val="single" w:sz="1" w:space="0" w:color="000000"/>
              <w:bottom w:val="single" w:sz="1" w:space="0" w:color="000000"/>
              <w:right w:val="single" w:sz="1" w:space="0" w:color="000000"/>
            </w:tcBorders>
            <w:shd w:val="clear" w:color="auto" w:fill="auto"/>
          </w:tcPr>
          <w:p w:rsidR="004757D5" w:rsidRPr="00E46F3A" w:rsidRDefault="004757D5" w:rsidP="004757D5">
            <w:pPr>
              <w:widowControl w:val="0"/>
              <w:suppressAutoHyphens/>
              <w:rPr>
                <w:rFonts w:ascii="Arial" w:eastAsia="Tahoma" w:hAnsi="Arial" w:cs="Lohit Devanagari"/>
                <w:kern w:val="1"/>
                <w:sz w:val="20"/>
                <w:szCs w:val="20"/>
              </w:rPr>
            </w:pPr>
            <w:r w:rsidRPr="00E46F3A">
              <w:rPr>
                <w:rFonts w:ascii="Arial" w:hAnsi="Arial"/>
                <w:kern w:val="1"/>
                <w:sz w:val="20"/>
                <w:szCs w:val="20"/>
              </w:rPr>
              <w:t>0/8</w:t>
            </w:r>
          </w:p>
        </w:tc>
      </w:tr>
      <w:tr w:rsidR="004757D5" w:rsidRPr="00E46F3A" w:rsidTr="00E35080">
        <w:tc>
          <w:tcPr>
            <w:tcW w:w="1593" w:type="dxa"/>
            <w:tcBorders>
              <w:left w:val="single" w:sz="1" w:space="0" w:color="000000"/>
              <w:bottom w:val="single" w:sz="1" w:space="0" w:color="000000"/>
            </w:tcBorders>
            <w:shd w:val="clear" w:color="auto" w:fill="auto"/>
          </w:tcPr>
          <w:p w:rsidR="004757D5" w:rsidRPr="00E46F3A" w:rsidRDefault="004757D5" w:rsidP="004757D5">
            <w:pPr>
              <w:widowControl w:val="0"/>
              <w:suppressAutoHyphens/>
              <w:rPr>
                <w:rFonts w:ascii="Arial" w:eastAsia="Tahoma" w:hAnsi="Arial" w:cs="Lohit Devanagari"/>
                <w:kern w:val="1"/>
                <w:sz w:val="20"/>
                <w:szCs w:val="20"/>
              </w:rPr>
            </w:pPr>
            <w:r w:rsidRPr="00E46F3A">
              <w:rPr>
                <w:rFonts w:ascii="Arial" w:hAnsi="Arial"/>
                <w:kern w:val="1"/>
                <w:sz w:val="20"/>
                <w:szCs w:val="20"/>
              </w:rPr>
              <w:t xml:space="preserve">Capacità produttiva </w:t>
            </w:r>
            <w:proofErr w:type="spellStart"/>
            <w:r w:rsidRPr="00E46F3A">
              <w:rPr>
                <w:rFonts w:ascii="Arial" w:hAnsi="Arial"/>
                <w:kern w:val="1"/>
                <w:sz w:val="20"/>
                <w:szCs w:val="20"/>
              </w:rPr>
              <w:t>ca</w:t>
            </w:r>
            <w:proofErr w:type="spellEnd"/>
            <w:r w:rsidRPr="00E46F3A">
              <w:rPr>
                <w:rFonts w:ascii="Arial" w:hAnsi="Arial"/>
                <w:kern w:val="1"/>
                <w:sz w:val="20"/>
                <w:szCs w:val="20"/>
              </w:rPr>
              <w:t>.</w:t>
            </w:r>
          </w:p>
        </w:tc>
        <w:tc>
          <w:tcPr>
            <w:tcW w:w="1701" w:type="dxa"/>
            <w:tcBorders>
              <w:left w:val="single" w:sz="1" w:space="0" w:color="000000"/>
              <w:bottom w:val="single" w:sz="1" w:space="0" w:color="000000"/>
            </w:tcBorders>
            <w:shd w:val="clear" w:color="auto" w:fill="auto"/>
          </w:tcPr>
          <w:p w:rsidR="004757D5" w:rsidRPr="00E46F3A" w:rsidRDefault="004757D5" w:rsidP="009D083D">
            <w:pPr>
              <w:widowControl w:val="0"/>
              <w:suppressLineNumbers/>
              <w:suppressAutoHyphens/>
              <w:rPr>
                <w:rFonts w:ascii="Arial" w:eastAsia="Tahoma" w:hAnsi="Arial" w:cs="Lohit Devanagari"/>
                <w:kern w:val="1"/>
                <w:sz w:val="20"/>
                <w:szCs w:val="20"/>
              </w:rPr>
            </w:pPr>
            <w:r w:rsidRPr="00E46F3A">
              <w:rPr>
                <w:rFonts w:ascii="Arial" w:hAnsi="Arial"/>
                <w:kern w:val="1"/>
                <w:sz w:val="20"/>
                <w:szCs w:val="20"/>
              </w:rPr>
              <w:t>500 m/turno</w:t>
            </w:r>
          </w:p>
        </w:tc>
        <w:tc>
          <w:tcPr>
            <w:tcW w:w="1981" w:type="dxa"/>
            <w:tcBorders>
              <w:left w:val="single" w:sz="1" w:space="0" w:color="000000"/>
              <w:bottom w:val="single" w:sz="1" w:space="0" w:color="000000"/>
            </w:tcBorders>
            <w:shd w:val="clear" w:color="auto" w:fill="auto"/>
          </w:tcPr>
          <w:p w:rsidR="004757D5" w:rsidRPr="00E46F3A" w:rsidRDefault="004757D5" w:rsidP="009D083D">
            <w:pPr>
              <w:widowControl w:val="0"/>
              <w:suppressLineNumbers/>
              <w:suppressAutoHyphens/>
              <w:rPr>
                <w:rFonts w:ascii="Arial" w:eastAsia="Tahoma" w:hAnsi="Arial" w:cs="Lohit Devanagari"/>
                <w:kern w:val="1"/>
                <w:sz w:val="20"/>
                <w:szCs w:val="20"/>
              </w:rPr>
            </w:pPr>
            <w:r w:rsidRPr="00E46F3A">
              <w:rPr>
                <w:rFonts w:ascii="Arial" w:hAnsi="Arial"/>
                <w:kern w:val="1"/>
                <w:sz w:val="20"/>
                <w:szCs w:val="20"/>
              </w:rPr>
              <w:t>1100 m/24 h</w:t>
            </w:r>
          </w:p>
        </w:tc>
        <w:tc>
          <w:tcPr>
            <w:tcW w:w="1759" w:type="dxa"/>
            <w:tcBorders>
              <w:left w:val="single" w:sz="1" w:space="0" w:color="000000"/>
              <w:bottom w:val="single" w:sz="1" w:space="0" w:color="000000"/>
            </w:tcBorders>
            <w:shd w:val="clear" w:color="auto" w:fill="auto"/>
          </w:tcPr>
          <w:p w:rsidR="004757D5" w:rsidRPr="00E46F3A" w:rsidRDefault="009D083D" w:rsidP="001E6C81">
            <w:pPr>
              <w:widowControl w:val="0"/>
              <w:suppressLineNumbers/>
              <w:suppressAutoHyphens/>
              <w:rPr>
                <w:rFonts w:ascii="Arial" w:eastAsia="Tahoma" w:hAnsi="Arial" w:cs="Lohit Devanagari"/>
                <w:kern w:val="1"/>
                <w:sz w:val="20"/>
                <w:szCs w:val="20"/>
              </w:rPr>
            </w:pPr>
            <w:r w:rsidRPr="00E46F3A">
              <w:rPr>
                <w:rFonts w:ascii="Arial" w:hAnsi="Arial"/>
                <w:kern w:val="1"/>
                <w:sz w:val="20"/>
                <w:szCs w:val="20"/>
              </w:rPr>
              <w:t>550 m/turno</w:t>
            </w:r>
          </w:p>
        </w:tc>
        <w:tc>
          <w:tcPr>
            <w:tcW w:w="1775" w:type="dxa"/>
            <w:tcBorders>
              <w:left w:val="single" w:sz="1" w:space="0" w:color="000000"/>
              <w:bottom w:val="single" w:sz="1" w:space="0" w:color="000000"/>
              <w:right w:val="single" w:sz="1" w:space="0" w:color="000000"/>
            </w:tcBorders>
            <w:shd w:val="clear" w:color="auto" w:fill="auto"/>
          </w:tcPr>
          <w:p w:rsidR="004757D5" w:rsidRPr="00E46F3A" w:rsidRDefault="009D083D" w:rsidP="001E6C81">
            <w:pPr>
              <w:widowControl w:val="0"/>
              <w:suppressAutoHyphens/>
              <w:rPr>
                <w:rFonts w:ascii="Arial" w:eastAsia="Tahoma" w:hAnsi="Arial" w:cs="Lohit Devanagari"/>
                <w:kern w:val="1"/>
                <w:sz w:val="20"/>
                <w:szCs w:val="20"/>
              </w:rPr>
            </w:pPr>
            <w:r w:rsidRPr="00E46F3A">
              <w:rPr>
                <w:rFonts w:ascii="Arial" w:hAnsi="Arial"/>
                <w:kern w:val="1"/>
                <w:sz w:val="20"/>
                <w:szCs w:val="20"/>
              </w:rPr>
              <w:t>450 m/turno</w:t>
            </w:r>
          </w:p>
        </w:tc>
      </w:tr>
    </w:tbl>
    <w:p w:rsidR="004757D5" w:rsidRPr="00E46F3A" w:rsidRDefault="004757D5" w:rsidP="004757D5">
      <w:pPr>
        <w:widowControl w:val="0"/>
        <w:suppressAutoHyphens/>
        <w:rPr>
          <w:rFonts w:ascii="Arial" w:eastAsia="Tahoma" w:hAnsi="Arial" w:cs="Lohit Devanagari"/>
          <w:kern w:val="1"/>
          <w:sz w:val="22"/>
          <w:szCs w:val="24"/>
        </w:rPr>
      </w:pPr>
    </w:p>
    <w:p w:rsidR="004757D5" w:rsidRPr="00E46F3A" w:rsidRDefault="004757D5" w:rsidP="004757D5">
      <w:pPr>
        <w:pStyle w:val="Text"/>
        <w:spacing w:line="276" w:lineRule="auto"/>
      </w:pPr>
    </w:p>
    <w:p w:rsidR="00AB7035" w:rsidRPr="00E46F3A" w:rsidRDefault="00AB7035">
      <w:pPr>
        <w:rPr>
          <w:rFonts w:ascii="Verdana" w:eastAsia="Calibri" w:hAnsi="Verdana" w:cs="Times New Roman"/>
          <w:b/>
          <w:sz w:val="22"/>
          <w:szCs w:val="22"/>
        </w:rPr>
      </w:pPr>
      <w:r w:rsidRPr="00E46F3A">
        <w:br w:type="page"/>
      </w:r>
    </w:p>
    <w:p w:rsidR="00D166AC" w:rsidRPr="00E46F3A" w:rsidRDefault="002844EF" w:rsidP="00C644CA">
      <w:pPr>
        <w:pStyle w:val="HeadlineFotos"/>
      </w:pPr>
      <w:r w:rsidRPr="00E46F3A">
        <w:rPr>
          <w:rFonts w:ascii="Verdana" w:hAnsi="Verdana"/>
          <w:caps w:val="0"/>
        </w:rPr>
        <w:lastRenderedPageBreak/>
        <w:t>Foto</w:t>
      </w:r>
      <w:r w:rsidRPr="00E46F3A">
        <w:t>:</w:t>
      </w:r>
    </w:p>
    <w:tbl>
      <w:tblPr>
        <w:tblStyle w:val="Basic"/>
        <w:tblW w:w="0" w:type="auto"/>
        <w:tblCellSpacing w:w="71" w:type="dxa"/>
        <w:tblLook w:val="04A0" w:firstRow="1" w:lastRow="0" w:firstColumn="1" w:lastColumn="0" w:noHBand="0" w:noVBand="1"/>
      </w:tblPr>
      <w:tblGrid>
        <w:gridCol w:w="5011"/>
        <w:gridCol w:w="4797"/>
      </w:tblGrid>
      <w:tr w:rsidR="00037813" w:rsidRPr="00E46F3A" w:rsidTr="009003BB">
        <w:trPr>
          <w:cnfStyle w:val="100000000000" w:firstRow="1" w:lastRow="0" w:firstColumn="0" w:lastColumn="0" w:oddVBand="0" w:evenVBand="0" w:oddHBand="0" w:evenHBand="0" w:firstRowFirstColumn="0" w:firstRowLastColumn="0" w:lastRowFirstColumn="0" w:lastRowLastColumn="0"/>
          <w:tblCellSpacing w:w="71" w:type="dxa"/>
        </w:trPr>
        <w:tc>
          <w:tcPr>
            <w:tcW w:w="4798" w:type="dxa"/>
            <w:tcBorders>
              <w:right w:val="single" w:sz="4" w:space="0" w:color="auto"/>
            </w:tcBorders>
          </w:tcPr>
          <w:p w:rsidR="00037813" w:rsidRPr="00E46F3A" w:rsidRDefault="00037813" w:rsidP="00E35080">
            <w:r w:rsidRPr="00E46F3A">
              <w:rPr>
                <w:noProof/>
                <w:lang w:val="de-DE" w:eastAsia="de-DE" w:bidi="ar-SA"/>
              </w:rPr>
              <w:drawing>
                <wp:inline distT="0" distB="0" distL="0" distR="0" wp14:anchorId="2A7E9614" wp14:editId="55504B1D">
                  <wp:extent cx="2766060" cy="1840605"/>
                  <wp:effectExtent l="0" t="0" r="0" b="7620"/>
                  <wp:docPr id="19"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766060" cy="1840605"/>
                          </a:xfrm>
                          <a:prstGeom prst="rect">
                            <a:avLst/>
                          </a:prstGeom>
                          <a:noFill/>
                          <a:ln>
                            <a:noFill/>
                          </a:ln>
                        </pic:spPr>
                      </pic:pic>
                    </a:graphicData>
                  </a:graphic>
                </wp:inline>
              </w:drawing>
            </w:r>
          </w:p>
        </w:tc>
        <w:tc>
          <w:tcPr>
            <w:tcW w:w="4584" w:type="dxa"/>
          </w:tcPr>
          <w:p w:rsidR="00037813" w:rsidRPr="00E46F3A" w:rsidRDefault="000150A0" w:rsidP="00E35080">
            <w:pPr>
              <w:pStyle w:val="berschrift3"/>
              <w:outlineLvl w:val="2"/>
            </w:pPr>
            <w:r w:rsidRPr="00E46F3A">
              <w:t>SP1500_01733</w:t>
            </w:r>
          </w:p>
          <w:p w:rsidR="00037813" w:rsidRPr="00E46F3A" w:rsidRDefault="00037813" w:rsidP="00392FBE">
            <w:pPr>
              <w:pStyle w:val="Text"/>
              <w:jc w:val="left"/>
              <w:rPr>
                <w:sz w:val="20"/>
              </w:rPr>
            </w:pPr>
            <w:r w:rsidRPr="00E46F3A">
              <w:rPr>
                <w:sz w:val="20"/>
              </w:rPr>
              <w:t xml:space="preserve">La squadra di stesa della </w:t>
            </w:r>
            <w:proofErr w:type="spellStart"/>
            <w:r w:rsidRPr="00E46F3A">
              <w:rPr>
                <w:sz w:val="20"/>
              </w:rPr>
              <w:t>Bickhard</w:t>
            </w:r>
            <w:proofErr w:type="spellEnd"/>
            <w:r w:rsidRPr="00E46F3A">
              <w:rPr>
                <w:sz w:val="20"/>
              </w:rPr>
              <w:t xml:space="preserve"> Bau ha l</w:t>
            </w:r>
            <w:r w:rsidRPr="00E46F3A">
              <w:rPr>
                <w:sz w:val="20"/>
              </w:rPr>
              <w:t>a</w:t>
            </w:r>
            <w:r w:rsidR="00277794">
              <w:rPr>
                <w:sz w:val="20"/>
              </w:rPr>
              <w:t>vorato 24 ore su 24 sull’autostrada</w:t>
            </w:r>
            <w:r w:rsidRPr="00E46F3A">
              <w:rPr>
                <w:sz w:val="20"/>
              </w:rPr>
              <w:t xml:space="preserve"> A5 nei pressi di Karlsruhe-</w:t>
            </w:r>
            <w:proofErr w:type="spellStart"/>
            <w:r w:rsidRPr="00E46F3A">
              <w:rPr>
                <w:sz w:val="20"/>
              </w:rPr>
              <w:t>Durlach</w:t>
            </w:r>
            <w:proofErr w:type="spellEnd"/>
            <w:r w:rsidRPr="00E46F3A">
              <w:rPr>
                <w:sz w:val="20"/>
              </w:rPr>
              <w:t>. In questo ca</w:t>
            </w:r>
            <w:r w:rsidRPr="00E46F3A">
              <w:rPr>
                <w:sz w:val="20"/>
              </w:rPr>
              <w:t>n</w:t>
            </w:r>
            <w:r w:rsidRPr="00E46F3A">
              <w:rPr>
                <w:sz w:val="20"/>
              </w:rPr>
              <w:t xml:space="preserve">tiere la </w:t>
            </w:r>
            <w:r w:rsidR="00392FBE">
              <w:rPr>
                <w:sz w:val="20"/>
              </w:rPr>
              <w:t xml:space="preserve">finitrice per calcestruzzo </w:t>
            </w:r>
            <w:r w:rsidRPr="00E46F3A">
              <w:rPr>
                <w:sz w:val="20"/>
              </w:rPr>
              <w:t>Wirtgen SP 1500 si è fatta apprezzare per la sua fle</w:t>
            </w:r>
            <w:r w:rsidRPr="00E46F3A">
              <w:rPr>
                <w:sz w:val="20"/>
              </w:rPr>
              <w:t>s</w:t>
            </w:r>
            <w:r w:rsidRPr="00E46F3A">
              <w:rPr>
                <w:sz w:val="20"/>
              </w:rPr>
              <w:t xml:space="preserve">sibilità, che ha consentito di riattrezzare la </w:t>
            </w:r>
            <w:r w:rsidR="00392FBE">
              <w:rPr>
                <w:sz w:val="20"/>
              </w:rPr>
              <w:t>macchina</w:t>
            </w:r>
            <w:r w:rsidRPr="00E46F3A">
              <w:rPr>
                <w:sz w:val="20"/>
              </w:rPr>
              <w:t xml:space="preserve"> in pochissimo tempo dopo 1 km a lavori in corso.</w:t>
            </w:r>
          </w:p>
        </w:tc>
      </w:tr>
    </w:tbl>
    <w:p w:rsidR="00037813" w:rsidRPr="00E46F3A" w:rsidRDefault="00037813" w:rsidP="00D166AC">
      <w:pPr>
        <w:pStyle w:val="Text"/>
      </w:pPr>
    </w:p>
    <w:tbl>
      <w:tblPr>
        <w:tblStyle w:val="Basic"/>
        <w:tblW w:w="0" w:type="auto"/>
        <w:tblCellSpacing w:w="71" w:type="dxa"/>
        <w:tblLook w:val="04A0" w:firstRow="1" w:lastRow="0" w:firstColumn="1" w:lastColumn="0" w:noHBand="0" w:noVBand="1"/>
      </w:tblPr>
      <w:tblGrid>
        <w:gridCol w:w="5003"/>
        <w:gridCol w:w="4805"/>
      </w:tblGrid>
      <w:tr w:rsidR="00037813" w:rsidRPr="00E46F3A" w:rsidTr="00E35080">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037813" w:rsidRPr="00E46F3A" w:rsidRDefault="00037813" w:rsidP="00E35080">
            <w:r w:rsidRPr="00E46F3A">
              <w:rPr>
                <w:noProof/>
                <w:lang w:val="de-DE" w:eastAsia="de-DE" w:bidi="ar-SA"/>
              </w:rPr>
              <w:drawing>
                <wp:inline distT="0" distB="0" distL="0" distR="0" wp14:anchorId="045E8D2D" wp14:editId="3A5AB191">
                  <wp:extent cx="2759400" cy="1836173"/>
                  <wp:effectExtent l="0" t="0" r="3175" b="0"/>
                  <wp:docPr id="20"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referRelativeResize="0"/>
                        </pic:nvPicPr>
                        <pic:blipFill>
                          <a:blip r:embed="rId10" cstate="email">
                            <a:extLst>
                              <a:ext uri="{28A0092B-C50C-407E-A947-70E740481C1C}">
                                <a14:useLocalDpi xmlns:a14="http://schemas.microsoft.com/office/drawing/2010/main"/>
                              </a:ext>
                            </a:extLst>
                          </a:blip>
                          <a:stretch>
                            <a:fillRect/>
                          </a:stretch>
                        </pic:blipFill>
                        <pic:spPr bwMode="auto">
                          <a:xfrm>
                            <a:off x="0" y="0"/>
                            <a:ext cx="2759400" cy="1836173"/>
                          </a:xfrm>
                          <a:prstGeom prst="rect">
                            <a:avLst/>
                          </a:prstGeom>
                          <a:noFill/>
                          <a:ln>
                            <a:noFill/>
                          </a:ln>
                        </pic:spPr>
                      </pic:pic>
                    </a:graphicData>
                  </a:graphic>
                </wp:inline>
              </w:drawing>
            </w:r>
          </w:p>
        </w:tc>
        <w:tc>
          <w:tcPr>
            <w:tcW w:w="4832" w:type="dxa"/>
          </w:tcPr>
          <w:p w:rsidR="00037813" w:rsidRPr="00E46F3A" w:rsidRDefault="00584ACE" w:rsidP="00E35080">
            <w:pPr>
              <w:pStyle w:val="berschrift3"/>
              <w:outlineLvl w:val="2"/>
            </w:pPr>
            <w:r w:rsidRPr="00E46F3A">
              <w:t>SP1500_01566_HI</w:t>
            </w:r>
          </w:p>
          <w:p w:rsidR="00037813" w:rsidRPr="00E46F3A" w:rsidRDefault="003254C7" w:rsidP="00322694">
            <w:pPr>
              <w:pStyle w:val="Text"/>
              <w:jc w:val="left"/>
              <w:rPr>
                <w:sz w:val="20"/>
              </w:rPr>
            </w:pPr>
            <w:r w:rsidRPr="00E46F3A">
              <w:rPr>
                <w:sz w:val="20"/>
              </w:rPr>
              <w:t xml:space="preserve">Secondo Jörg </w:t>
            </w:r>
            <w:proofErr w:type="spellStart"/>
            <w:r w:rsidRPr="00E46F3A">
              <w:rPr>
                <w:sz w:val="20"/>
              </w:rPr>
              <w:t>Ackermann</w:t>
            </w:r>
            <w:proofErr w:type="spellEnd"/>
            <w:r w:rsidRPr="00E46F3A">
              <w:rPr>
                <w:sz w:val="20"/>
              </w:rPr>
              <w:t xml:space="preserve">, caposquadra di stesa presso la </w:t>
            </w:r>
            <w:proofErr w:type="spellStart"/>
            <w:r w:rsidRPr="00E46F3A">
              <w:rPr>
                <w:sz w:val="20"/>
              </w:rPr>
              <w:t>Bickhardt</w:t>
            </w:r>
            <w:proofErr w:type="spellEnd"/>
            <w:r w:rsidRPr="00E46F3A">
              <w:rPr>
                <w:sz w:val="20"/>
              </w:rPr>
              <w:t xml:space="preserve"> Bau, anche la co</w:t>
            </w:r>
            <w:r w:rsidRPr="00E46F3A">
              <w:rPr>
                <w:sz w:val="20"/>
              </w:rPr>
              <w:t>n</w:t>
            </w:r>
            <w:r w:rsidRPr="00E46F3A">
              <w:rPr>
                <w:sz w:val="20"/>
              </w:rPr>
              <w:t>tenuta larghezza in assetto di trasporto della Wirtgen SP 1500 costituisce un grande va</w:t>
            </w:r>
            <w:r w:rsidRPr="00E46F3A">
              <w:rPr>
                <w:sz w:val="20"/>
              </w:rPr>
              <w:t>n</w:t>
            </w:r>
            <w:r w:rsidRPr="00E46F3A">
              <w:rPr>
                <w:sz w:val="20"/>
              </w:rPr>
              <w:t>taggio: consente</w:t>
            </w:r>
            <w:proofErr w:type="gramStart"/>
            <w:r w:rsidRPr="00E46F3A">
              <w:rPr>
                <w:sz w:val="20"/>
              </w:rPr>
              <w:t xml:space="preserve"> infatti</w:t>
            </w:r>
            <w:proofErr w:type="gramEnd"/>
            <w:r w:rsidRPr="00E46F3A">
              <w:rPr>
                <w:sz w:val="20"/>
              </w:rPr>
              <w:t xml:space="preserve"> di spostare rapid</w:t>
            </w:r>
            <w:r w:rsidRPr="00E46F3A">
              <w:rPr>
                <w:sz w:val="20"/>
              </w:rPr>
              <w:t>a</w:t>
            </w:r>
            <w:r w:rsidRPr="00E46F3A">
              <w:rPr>
                <w:sz w:val="20"/>
              </w:rPr>
              <w:t xml:space="preserve">mente la macchina senza dover eseguire </w:t>
            </w:r>
            <w:r w:rsidR="00322694">
              <w:rPr>
                <w:sz w:val="20"/>
              </w:rPr>
              <w:t>troppe</w:t>
            </w:r>
            <w:r w:rsidRPr="00392FBE">
              <w:rPr>
                <w:sz w:val="20"/>
              </w:rPr>
              <w:t xml:space="preserve"> operazioni di montaggio e smonta</w:t>
            </w:r>
            <w:r w:rsidRPr="00392FBE">
              <w:rPr>
                <w:sz w:val="20"/>
              </w:rPr>
              <w:t>g</w:t>
            </w:r>
            <w:r w:rsidRPr="00392FBE">
              <w:rPr>
                <w:sz w:val="20"/>
              </w:rPr>
              <w:t xml:space="preserve">gio. Ciò permette di risparmiare tempo, ad esempio nel cantiere </w:t>
            </w:r>
            <w:proofErr w:type="gramStart"/>
            <w:r w:rsidRPr="00392FBE">
              <w:rPr>
                <w:sz w:val="20"/>
              </w:rPr>
              <w:t xml:space="preserve">sulla </w:t>
            </w:r>
            <w:proofErr w:type="gramEnd"/>
            <w:r w:rsidRPr="00392FBE">
              <w:rPr>
                <w:sz w:val="20"/>
              </w:rPr>
              <w:t>A5, dove l’SP 1500 ha operato in diversi tratti.</w:t>
            </w:r>
          </w:p>
        </w:tc>
      </w:tr>
    </w:tbl>
    <w:p w:rsidR="00037813" w:rsidRPr="00E46F3A" w:rsidRDefault="00037813" w:rsidP="00D166AC">
      <w:pPr>
        <w:pStyle w:val="Text"/>
      </w:pPr>
    </w:p>
    <w:tbl>
      <w:tblPr>
        <w:tblStyle w:val="Basic"/>
        <w:tblW w:w="0" w:type="auto"/>
        <w:tblCellSpacing w:w="71" w:type="dxa"/>
        <w:tblLook w:val="04A0" w:firstRow="1" w:lastRow="0" w:firstColumn="1" w:lastColumn="0" w:noHBand="0" w:noVBand="1"/>
      </w:tblPr>
      <w:tblGrid>
        <w:gridCol w:w="5003"/>
        <w:gridCol w:w="4805"/>
      </w:tblGrid>
      <w:tr w:rsidR="009663F5" w:rsidRPr="00E46F3A" w:rsidTr="00E35080">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663F5" w:rsidRPr="00E46F3A" w:rsidRDefault="009663F5" w:rsidP="00E35080">
            <w:r w:rsidRPr="00E46F3A">
              <w:rPr>
                <w:noProof/>
                <w:lang w:val="de-DE" w:eastAsia="de-DE" w:bidi="ar-SA"/>
              </w:rPr>
              <w:drawing>
                <wp:inline distT="0" distB="0" distL="0" distR="0" wp14:anchorId="445AE6AF" wp14:editId="6E50ADB3">
                  <wp:extent cx="2764800" cy="1839767"/>
                  <wp:effectExtent l="0" t="0" r="0" b="8255"/>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referRelativeResize="0"/>
                        </pic:nvPicPr>
                        <pic:blipFill>
                          <a:blip r:embed="rId11" cstate="email">
                            <a:extLst>
                              <a:ext uri="{28A0092B-C50C-407E-A947-70E740481C1C}">
                                <a14:useLocalDpi xmlns:a14="http://schemas.microsoft.com/office/drawing/2010/main"/>
                              </a:ext>
                            </a:extLst>
                          </a:blip>
                          <a:stretch>
                            <a:fillRect/>
                          </a:stretch>
                        </pic:blipFill>
                        <pic:spPr bwMode="auto">
                          <a:xfrm>
                            <a:off x="0" y="0"/>
                            <a:ext cx="2764800" cy="1839767"/>
                          </a:xfrm>
                          <a:prstGeom prst="rect">
                            <a:avLst/>
                          </a:prstGeom>
                          <a:noFill/>
                          <a:ln>
                            <a:noFill/>
                          </a:ln>
                        </pic:spPr>
                      </pic:pic>
                    </a:graphicData>
                  </a:graphic>
                </wp:inline>
              </w:drawing>
            </w:r>
          </w:p>
        </w:tc>
        <w:tc>
          <w:tcPr>
            <w:tcW w:w="4832" w:type="dxa"/>
          </w:tcPr>
          <w:p w:rsidR="009663F5" w:rsidRPr="00E46F3A" w:rsidRDefault="00F53DCE" w:rsidP="00E35080">
            <w:pPr>
              <w:pStyle w:val="berschrift3"/>
              <w:outlineLvl w:val="2"/>
            </w:pPr>
            <w:r w:rsidRPr="00E46F3A">
              <w:t>SP1500_01601_HI</w:t>
            </w:r>
          </w:p>
          <w:p w:rsidR="009663F5" w:rsidRPr="00E46F3A" w:rsidRDefault="00392C51" w:rsidP="00583286">
            <w:pPr>
              <w:pStyle w:val="Text"/>
              <w:jc w:val="left"/>
              <w:rPr>
                <w:sz w:val="20"/>
              </w:rPr>
            </w:pPr>
            <w:r w:rsidRPr="00E46F3A">
              <w:rPr>
                <w:sz w:val="20"/>
              </w:rPr>
              <w:t xml:space="preserve">La macchina per il trattamento superficiale Wirtgen TCM 1800 applica sul calcestruzzo appena posto in opera </w:t>
            </w:r>
            <w:proofErr w:type="gramStart"/>
            <w:r w:rsidRPr="00E46F3A">
              <w:rPr>
                <w:sz w:val="20"/>
              </w:rPr>
              <w:t>dall’</w:t>
            </w:r>
            <w:proofErr w:type="gramEnd"/>
            <w:r w:rsidRPr="00E46F3A">
              <w:rPr>
                <w:sz w:val="20"/>
              </w:rPr>
              <w:t>SP 1500 una combinazione di ritardante superficiale della presa e coadiuvante di stagionatura in d</w:t>
            </w:r>
            <w:r w:rsidRPr="00E46F3A">
              <w:rPr>
                <w:sz w:val="20"/>
              </w:rPr>
              <w:t>i</w:t>
            </w:r>
            <w:r w:rsidRPr="00E46F3A">
              <w:rPr>
                <w:sz w:val="20"/>
              </w:rPr>
              <w:t>spersione acquosa. In questo modo la supe</w:t>
            </w:r>
            <w:r w:rsidRPr="00E46F3A">
              <w:rPr>
                <w:sz w:val="20"/>
              </w:rPr>
              <w:t>r</w:t>
            </w:r>
            <w:r w:rsidRPr="00E46F3A">
              <w:rPr>
                <w:sz w:val="20"/>
              </w:rPr>
              <w:t xml:space="preserve">ficie di calcestruzzo fresco </w:t>
            </w:r>
            <w:proofErr w:type="gramStart"/>
            <w:r w:rsidRPr="00E46F3A">
              <w:rPr>
                <w:sz w:val="20"/>
              </w:rPr>
              <w:t>viene</w:t>
            </w:r>
            <w:proofErr w:type="gramEnd"/>
            <w:r w:rsidRPr="00E46F3A">
              <w:rPr>
                <w:sz w:val="20"/>
              </w:rPr>
              <w:t xml:space="preserve"> protetta contro </w:t>
            </w:r>
            <w:r w:rsidR="00583286">
              <w:rPr>
                <w:sz w:val="20"/>
              </w:rPr>
              <w:t>la precoce disidratazione</w:t>
            </w:r>
            <w:r w:rsidRPr="00E46F3A">
              <w:rPr>
                <w:sz w:val="20"/>
              </w:rPr>
              <w:t xml:space="preserve"> e la presa iniziale dello strato superficiale (</w:t>
            </w:r>
            <w:proofErr w:type="spellStart"/>
            <w:r w:rsidRPr="00E46F3A">
              <w:rPr>
                <w:sz w:val="20"/>
              </w:rPr>
              <w:t>ca</w:t>
            </w:r>
            <w:proofErr w:type="spellEnd"/>
            <w:r w:rsidRPr="00E46F3A">
              <w:rPr>
                <w:sz w:val="20"/>
              </w:rPr>
              <w:t>. 1 mm) viene ritardata per un tempo limitato.</w:t>
            </w:r>
          </w:p>
        </w:tc>
      </w:tr>
    </w:tbl>
    <w:p w:rsidR="00830EA5" w:rsidRPr="00E46F3A" w:rsidRDefault="00830EA5" w:rsidP="00D166AC">
      <w:pPr>
        <w:pStyle w:val="Text"/>
      </w:pPr>
    </w:p>
    <w:p w:rsidR="00830EA5" w:rsidRPr="00E46F3A" w:rsidRDefault="00830EA5" w:rsidP="00830EA5">
      <w:pPr>
        <w:pStyle w:val="Text"/>
      </w:pPr>
      <w:r w:rsidRPr="00E46F3A">
        <w:br w:type="page"/>
      </w:r>
    </w:p>
    <w:p w:rsidR="00C13CEE" w:rsidRPr="00E46F3A" w:rsidRDefault="00C13CEE" w:rsidP="00D166AC">
      <w:pPr>
        <w:pStyle w:val="Text"/>
      </w:pPr>
    </w:p>
    <w:p w:rsidR="00830EA5" w:rsidRPr="00E46F3A" w:rsidRDefault="00830EA5" w:rsidP="00D166AC">
      <w:pPr>
        <w:pStyle w:val="Text"/>
      </w:pPr>
    </w:p>
    <w:tbl>
      <w:tblPr>
        <w:tblStyle w:val="Basic"/>
        <w:tblW w:w="0" w:type="auto"/>
        <w:tblCellSpacing w:w="71" w:type="dxa"/>
        <w:tblLook w:val="04A0" w:firstRow="1" w:lastRow="0" w:firstColumn="1" w:lastColumn="0" w:noHBand="0" w:noVBand="1"/>
      </w:tblPr>
      <w:tblGrid>
        <w:gridCol w:w="5003"/>
        <w:gridCol w:w="4805"/>
      </w:tblGrid>
      <w:tr w:rsidR="009003BB" w:rsidRPr="00E46F3A" w:rsidTr="00E35080">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003BB" w:rsidRPr="00E46F3A" w:rsidRDefault="009003BB" w:rsidP="00E35080">
            <w:r w:rsidRPr="00E46F3A">
              <w:rPr>
                <w:noProof/>
                <w:lang w:val="de-DE" w:eastAsia="de-DE" w:bidi="ar-SA"/>
              </w:rPr>
              <w:drawing>
                <wp:inline distT="0" distB="0" distL="0" distR="0" wp14:anchorId="28249BF9" wp14:editId="1F806152">
                  <wp:extent cx="2766058" cy="1840604"/>
                  <wp:effectExtent l="0" t="0" r="0" b="762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766058" cy="1840604"/>
                          </a:xfrm>
                          <a:prstGeom prst="rect">
                            <a:avLst/>
                          </a:prstGeom>
                          <a:noFill/>
                          <a:ln>
                            <a:noFill/>
                          </a:ln>
                        </pic:spPr>
                      </pic:pic>
                    </a:graphicData>
                  </a:graphic>
                </wp:inline>
              </w:drawing>
            </w:r>
          </w:p>
        </w:tc>
        <w:tc>
          <w:tcPr>
            <w:tcW w:w="4832" w:type="dxa"/>
          </w:tcPr>
          <w:p w:rsidR="009003BB" w:rsidRPr="00E46F3A" w:rsidRDefault="00B81264" w:rsidP="00E35080">
            <w:pPr>
              <w:pStyle w:val="berschrift3"/>
              <w:outlineLvl w:val="2"/>
            </w:pPr>
            <w:r w:rsidRPr="00E46F3A">
              <w:t>SP1500_01440_HI</w:t>
            </w:r>
          </w:p>
          <w:p w:rsidR="009003BB" w:rsidRPr="00E46F3A" w:rsidRDefault="009003BB" w:rsidP="00583286">
            <w:pPr>
              <w:pStyle w:val="Text"/>
              <w:jc w:val="left"/>
              <w:rPr>
                <w:sz w:val="20"/>
              </w:rPr>
            </w:pPr>
            <w:r w:rsidRPr="00E46F3A">
              <w:rPr>
                <w:sz w:val="20"/>
              </w:rPr>
              <w:t xml:space="preserve">Lungo </w:t>
            </w:r>
            <w:proofErr w:type="gramStart"/>
            <w:r w:rsidRPr="00E46F3A">
              <w:rPr>
                <w:sz w:val="20"/>
              </w:rPr>
              <w:t xml:space="preserve">la </w:t>
            </w:r>
            <w:proofErr w:type="gramEnd"/>
            <w:r w:rsidRPr="00E46F3A">
              <w:rPr>
                <w:sz w:val="20"/>
              </w:rPr>
              <w:t>A1 nei pressi di Treviri la Berger Bau è riuscita a realizzare 500 metri di aut</w:t>
            </w:r>
            <w:r w:rsidRPr="00E46F3A">
              <w:rPr>
                <w:sz w:val="20"/>
              </w:rPr>
              <w:t>o</w:t>
            </w:r>
            <w:r w:rsidRPr="00E46F3A">
              <w:rPr>
                <w:sz w:val="20"/>
              </w:rPr>
              <w:t xml:space="preserve">strada al giorno, avanzando con una velocità di </w:t>
            </w:r>
            <w:proofErr w:type="spellStart"/>
            <w:r w:rsidRPr="00E46F3A">
              <w:rPr>
                <w:sz w:val="20"/>
              </w:rPr>
              <w:t>ca</w:t>
            </w:r>
            <w:proofErr w:type="spellEnd"/>
            <w:r w:rsidRPr="00E46F3A">
              <w:rPr>
                <w:sz w:val="20"/>
              </w:rPr>
              <w:t>. 50 m/h con il treno di stesa Wirtgen SP 1500.</w:t>
            </w:r>
            <w:r w:rsidRPr="00E46F3A">
              <w:t xml:space="preserve"> </w:t>
            </w:r>
            <w:r w:rsidRPr="00E46F3A">
              <w:rPr>
                <w:sz w:val="20"/>
              </w:rPr>
              <w:t>Per mezzo di un nastro convogli</w:t>
            </w:r>
            <w:r w:rsidRPr="00E46F3A">
              <w:rPr>
                <w:sz w:val="20"/>
              </w:rPr>
              <w:t>a</w:t>
            </w:r>
            <w:r w:rsidRPr="00E46F3A">
              <w:rPr>
                <w:sz w:val="20"/>
              </w:rPr>
              <w:t xml:space="preserve">tore il calcestruzzo per lo strato superiore </w:t>
            </w:r>
            <w:proofErr w:type="gramStart"/>
            <w:r w:rsidRPr="00E46F3A">
              <w:rPr>
                <w:sz w:val="20"/>
              </w:rPr>
              <w:t>viene</w:t>
            </w:r>
            <w:proofErr w:type="gramEnd"/>
            <w:r w:rsidRPr="00E46F3A">
              <w:rPr>
                <w:sz w:val="20"/>
              </w:rPr>
              <w:t xml:space="preserve"> deposto dietro la prima finitrice sul primo strato di calcestruzzo già compattato, dove viene subito posto in opera dalla s</w:t>
            </w:r>
            <w:r w:rsidRPr="00E46F3A">
              <w:rPr>
                <w:sz w:val="20"/>
              </w:rPr>
              <w:t>e</w:t>
            </w:r>
            <w:r w:rsidRPr="00E46F3A">
              <w:rPr>
                <w:sz w:val="20"/>
              </w:rPr>
              <w:t xml:space="preserve">conda finitrice </w:t>
            </w:r>
            <w:r w:rsidR="00583286">
              <w:rPr>
                <w:sz w:val="20"/>
              </w:rPr>
              <w:t>a casseforme scorrevoli</w:t>
            </w:r>
            <w:r w:rsidRPr="00E46F3A">
              <w:rPr>
                <w:sz w:val="20"/>
              </w:rPr>
              <w:t>.</w:t>
            </w:r>
          </w:p>
        </w:tc>
      </w:tr>
    </w:tbl>
    <w:p w:rsidR="009003BB" w:rsidRPr="00E46F3A" w:rsidRDefault="009003BB" w:rsidP="009003BB">
      <w:pPr>
        <w:pStyle w:val="Text"/>
      </w:pPr>
    </w:p>
    <w:tbl>
      <w:tblPr>
        <w:tblStyle w:val="Basic"/>
        <w:tblW w:w="0" w:type="auto"/>
        <w:tblCellSpacing w:w="71" w:type="dxa"/>
        <w:tblLook w:val="04A0" w:firstRow="1" w:lastRow="0" w:firstColumn="1" w:lastColumn="0" w:noHBand="0" w:noVBand="1"/>
      </w:tblPr>
      <w:tblGrid>
        <w:gridCol w:w="5003"/>
        <w:gridCol w:w="4805"/>
      </w:tblGrid>
      <w:tr w:rsidR="009003BB" w:rsidRPr="00E46F3A" w:rsidTr="00E35080">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003BB" w:rsidRPr="00E46F3A" w:rsidRDefault="009003BB" w:rsidP="00E35080">
            <w:r w:rsidRPr="00E46F3A">
              <w:rPr>
                <w:noProof/>
                <w:lang w:val="de-DE" w:eastAsia="de-DE" w:bidi="ar-SA"/>
              </w:rPr>
              <w:drawing>
                <wp:inline distT="0" distB="0" distL="0" distR="0" wp14:anchorId="1B2253AB" wp14:editId="0EF08889">
                  <wp:extent cx="2766058" cy="1840604"/>
                  <wp:effectExtent l="0" t="0" r="0" b="7620"/>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766058" cy="1840604"/>
                          </a:xfrm>
                          <a:prstGeom prst="rect">
                            <a:avLst/>
                          </a:prstGeom>
                          <a:noFill/>
                          <a:ln>
                            <a:noFill/>
                          </a:ln>
                        </pic:spPr>
                      </pic:pic>
                    </a:graphicData>
                  </a:graphic>
                </wp:inline>
              </w:drawing>
            </w:r>
          </w:p>
        </w:tc>
        <w:tc>
          <w:tcPr>
            <w:tcW w:w="4832" w:type="dxa"/>
          </w:tcPr>
          <w:p w:rsidR="009003BB" w:rsidRPr="00E46F3A" w:rsidRDefault="00F53DCE" w:rsidP="00E35080">
            <w:pPr>
              <w:pStyle w:val="berschrift3"/>
              <w:outlineLvl w:val="2"/>
            </w:pPr>
            <w:r w:rsidRPr="00E46F3A">
              <w:t>SP1500_01518_HI</w:t>
            </w:r>
          </w:p>
          <w:p w:rsidR="009003BB" w:rsidRPr="00E46F3A" w:rsidRDefault="009003BB" w:rsidP="009D083D">
            <w:pPr>
              <w:pStyle w:val="Text"/>
              <w:jc w:val="left"/>
              <w:rPr>
                <w:sz w:val="20"/>
              </w:rPr>
            </w:pPr>
            <w:r w:rsidRPr="00E46F3A">
              <w:rPr>
                <w:sz w:val="20"/>
              </w:rPr>
              <w:t xml:space="preserve">Rudolf Moser, capomastro presso la Berger Bau, lavora </w:t>
            </w:r>
            <w:r w:rsidR="00583286">
              <w:rPr>
                <w:sz w:val="20"/>
              </w:rPr>
              <w:t xml:space="preserve">ormai </w:t>
            </w:r>
            <w:r w:rsidRPr="00E46F3A">
              <w:rPr>
                <w:sz w:val="20"/>
              </w:rPr>
              <w:t xml:space="preserve">da </w:t>
            </w:r>
            <w:proofErr w:type="gramStart"/>
            <w:r w:rsidRPr="00E46F3A">
              <w:rPr>
                <w:sz w:val="20"/>
              </w:rPr>
              <w:t>25</w:t>
            </w:r>
            <w:proofErr w:type="gramEnd"/>
            <w:r w:rsidRPr="00E46F3A">
              <w:rPr>
                <w:sz w:val="20"/>
              </w:rPr>
              <w:t xml:space="preserve"> anni nel settore de</w:t>
            </w:r>
            <w:r w:rsidRPr="00E46F3A">
              <w:rPr>
                <w:sz w:val="20"/>
              </w:rPr>
              <w:t>l</w:t>
            </w:r>
            <w:r w:rsidRPr="00E46F3A">
              <w:rPr>
                <w:sz w:val="20"/>
              </w:rPr>
              <w:t>le opere in calcestruzzo e ha accompagnato anche l’intervento sull</w:t>
            </w:r>
            <w:r w:rsidR="00583286">
              <w:rPr>
                <w:sz w:val="20"/>
              </w:rPr>
              <w:t>’autostrad</w:t>
            </w:r>
            <w:r w:rsidRPr="00E46F3A">
              <w:rPr>
                <w:sz w:val="20"/>
              </w:rPr>
              <w:t>a A1 nei pressi di Treviri.</w:t>
            </w:r>
          </w:p>
        </w:tc>
      </w:tr>
    </w:tbl>
    <w:p w:rsidR="009003BB" w:rsidRPr="00E46F3A" w:rsidRDefault="009003BB" w:rsidP="009003BB">
      <w:pPr>
        <w:pStyle w:val="Text"/>
      </w:pPr>
    </w:p>
    <w:tbl>
      <w:tblPr>
        <w:tblStyle w:val="Basic"/>
        <w:tblW w:w="0" w:type="auto"/>
        <w:tblCellSpacing w:w="71" w:type="dxa"/>
        <w:tblLook w:val="04A0" w:firstRow="1" w:lastRow="0" w:firstColumn="1" w:lastColumn="0" w:noHBand="0" w:noVBand="1"/>
      </w:tblPr>
      <w:tblGrid>
        <w:gridCol w:w="5005"/>
        <w:gridCol w:w="4803"/>
      </w:tblGrid>
      <w:tr w:rsidR="009003BB" w:rsidRPr="00E46F3A" w:rsidTr="00E35080">
        <w:trPr>
          <w:cnfStyle w:val="100000000000" w:firstRow="1" w:lastRow="0" w:firstColumn="0" w:lastColumn="0" w:oddVBand="0" w:evenVBand="0" w:oddHBand="0" w:evenHBand="0" w:firstRowFirstColumn="0" w:firstRowLastColumn="0" w:lastRowFirstColumn="0" w:lastRowLastColumn="0"/>
          <w:tblCellSpacing w:w="71" w:type="dxa"/>
        </w:trPr>
        <w:tc>
          <w:tcPr>
            <w:tcW w:w="4792" w:type="dxa"/>
            <w:tcBorders>
              <w:right w:val="single" w:sz="4" w:space="0" w:color="auto"/>
            </w:tcBorders>
          </w:tcPr>
          <w:p w:rsidR="009003BB" w:rsidRPr="00E46F3A" w:rsidRDefault="009003BB" w:rsidP="00E35080">
            <w:r w:rsidRPr="00E46F3A">
              <w:rPr>
                <w:noProof/>
                <w:lang w:val="de-DE" w:eastAsia="de-DE" w:bidi="ar-SA"/>
              </w:rPr>
              <w:drawing>
                <wp:inline distT="0" distB="0" distL="0" distR="0" wp14:anchorId="3CB2B933" wp14:editId="2F77B3AB">
                  <wp:extent cx="2760907" cy="1837176"/>
                  <wp:effectExtent l="0" t="0" r="1905" b="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email">
                            <a:extLst>
                              <a:ext uri="{28A0092B-C50C-407E-A947-70E740481C1C}">
                                <a14:useLocalDpi xmlns:a14="http://schemas.microsoft.com/office/drawing/2010/main"/>
                              </a:ext>
                            </a:extLst>
                          </a:blip>
                          <a:stretch>
                            <a:fillRect/>
                          </a:stretch>
                        </pic:blipFill>
                        <pic:spPr bwMode="auto">
                          <a:xfrm>
                            <a:off x="0" y="0"/>
                            <a:ext cx="2760907" cy="1837176"/>
                          </a:xfrm>
                          <a:prstGeom prst="rect">
                            <a:avLst/>
                          </a:prstGeom>
                          <a:noFill/>
                          <a:ln>
                            <a:noFill/>
                          </a:ln>
                        </pic:spPr>
                      </pic:pic>
                    </a:graphicData>
                  </a:graphic>
                </wp:inline>
              </w:drawing>
            </w:r>
          </w:p>
        </w:tc>
        <w:tc>
          <w:tcPr>
            <w:tcW w:w="4590" w:type="dxa"/>
          </w:tcPr>
          <w:p w:rsidR="009003BB" w:rsidRPr="00E46F3A" w:rsidRDefault="00F41904" w:rsidP="00E35080">
            <w:pPr>
              <w:pStyle w:val="berschrift3"/>
              <w:outlineLvl w:val="2"/>
            </w:pPr>
            <w:r w:rsidRPr="00E46F3A">
              <w:t>SP1500_01822_HI</w:t>
            </w:r>
          </w:p>
          <w:p w:rsidR="009003BB" w:rsidRPr="00E46F3A" w:rsidRDefault="009003BB" w:rsidP="00E60193">
            <w:pPr>
              <w:pStyle w:val="Text"/>
              <w:jc w:val="left"/>
              <w:rPr>
                <w:sz w:val="20"/>
              </w:rPr>
            </w:pPr>
            <w:r w:rsidRPr="00E46F3A">
              <w:rPr>
                <w:sz w:val="20"/>
              </w:rPr>
              <w:t xml:space="preserve">Nel cantiere sull’autostrada </w:t>
            </w:r>
            <w:proofErr w:type="spellStart"/>
            <w:r w:rsidRPr="00E46F3A">
              <w:rPr>
                <w:sz w:val="20"/>
              </w:rPr>
              <w:t>A9</w:t>
            </w:r>
            <w:proofErr w:type="spellEnd"/>
            <w:r w:rsidR="00E60193">
              <w:rPr>
                <w:sz w:val="20"/>
              </w:rPr>
              <w:t>,</w:t>
            </w:r>
            <w:r w:rsidRPr="00E46F3A">
              <w:rPr>
                <w:sz w:val="20"/>
              </w:rPr>
              <w:t xml:space="preserve"> </w:t>
            </w:r>
            <w:r w:rsidR="00E60193">
              <w:rPr>
                <w:sz w:val="20"/>
              </w:rPr>
              <w:t xml:space="preserve">gestito </w:t>
            </w:r>
            <w:proofErr w:type="gramStart"/>
            <w:r w:rsidR="00E60193" w:rsidRPr="00E46F3A">
              <w:rPr>
                <w:sz w:val="20"/>
              </w:rPr>
              <w:t>d</w:t>
            </w:r>
            <w:r w:rsidR="00E60193">
              <w:rPr>
                <w:sz w:val="20"/>
              </w:rPr>
              <w:t>a</w:t>
            </w:r>
            <w:r w:rsidR="00E60193" w:rsidRPr="00E46F3A">
              <w:rPr>
                <w:sz w:val="20"/>
              </w:rPr>
              <w:t>lla Max</w:t>
            </w:r>
            <w:proofErr w:type="gramEnd"/>
            <w:r w:rsidR="00E60193" w:rsidRPr="00E46F3A">
              <w:rPr>
                <w:sz w:val="20"/>
              </w:rPr>
              <w:t xml:space="preserve"> </w:t>
            </w:r>
            <w:proofErr w:type="spellStart"/>
            <w:r w:rsidR="00E60193" w:rsidRPr="00E46F3A">
              <w:rPr>
                <w:sz w:val="20"/>
              </w:rPr>
              <w:t>Bögl</w:t>
            </w:r>
            <w:proofErr w:type="spellEnd"/>
            <w:r w:rsidR="00E60193">
              <w:rPr>
                <w:sz w:val="20"/>
              </w:rPr>
              <w:t>,</w:t>
            </w:r>
            <w:r w:rsidR="00E60193" w:rsidRPr="00E46F3A">
              <w:rPr>
                <w:sz w:val="20"/>
              </w:rPr>
              <w:t xml:space="preserve"> </w:t>
            </w:r>
            <w:r w:rsidRPr="00E46F3A">
              <w:rPr>
                <w:sz w:val="20"/>
              </w:rPr>
              <w:t>ha lavorato contemporaneamente una settantina di persone. Oltre ai due op</w:t>
            </w:r>
            <w:r w:rsidRPr="00E46F3A">
              <w:rPr>
                <w:sz w:val="20"/>
              </w:rPr>
              <w:t>e</w:t>
            </w:r>
            <w:r w:rsidRPr="00E46F3A">
              <w:rPr>
                <w:sz w:val="20"/>
              </w:rPr>
              <w:t>ratori delle due finitrici per calcestruzzo Wirtgen SP 1500, la squadra di cantiere comprendeva il personale a terra, gli oper</w:t>
            </w:r>
            <w:r w:rsidRPr="00E46F3A">
              <w:rPr>
                <w:sz w:val="20"/>
              </w:rPr>
              <w:t>a</w:t>
            </w:r>
            <w:r w:rsidRPr="00E46F3A">
              <w:rPr>
                <w:sz w:val="20"/>
              </w:rPr>
              <w:t>tori dell’impianto di betonaggio e i camion</w:t>
            </w:r>
            <w:r w:rsidRPr="00E46F3A">
              <w:rPr>
                <w:sz w:val="20"/>
              </w:rPr>
              <w:t>i</w:t>
            </w:r>
            <w:r w:rsidRPr="00E46F3A">
              <w:rPr>
                <w:sz w:val="20"/>
              </w:rPr>
              <w:t>sti. Questi ultimi hanno provveduto alla fo</w:t>
            </w:r>
            <w:r w:rsidRPr="00E46F3A">
              <w:rPr>
                <w:sz w:val="20"/>
              </w:rPr>
              <w:t>r</w:t>
            </w:r>
            <w:r w:rsidRPr="00E46F3A">
              <w:rPr>
                <w:sz w:val="20"/>
              </w:rPr>
              <w:t>nitura del calcestruzzo fresco a piè d’opera.</w:t>
            </w:r>
          </w:p>
        </w:tc>
      </w:tr>
    </w:tbl>
    <w:p w:rsidR="009003BB" w:rsidRPr="00E46F3A" w:rsidRDefault="009003BB" w:rsidP="009003BB">
      <w:pPr>
        <w:pStyle w:val="Text"/>
      </w:pPr>
    </w:p>
    <w:tbl>
      <w:tblPr>
        <w:tblStyle w:val="Basic"/>
        <w:tblW w:w="0" w:type="auto"/>
        <w:tblCellSpacing w:w="71" w:type="dxa"/>
        <w:tblLook w:val="04A0" w:firstRow="1" w:lastRow="0" w:firstColumn="1" w:lastColumn="0" w:noHBand="0" w:noVBand="1"/>
      </w:tblPr>
      <w:tblGrid>
        <w:gridCol w:w="5005"/>
        <w:gridCol w:w="4803"/>
      </w:tblGrid>
      <w:tr w:rsidR="009003BB" w:rsidRPr="00E46F3A" w:rsidTr="00E35080">
        <w:trPr>
          <w:cnfStyle w:val="100000000000" w:firstRow="1" w:lastRow="0" w:firstColumn="0" w:lastColumn="0" w:oddVBand="0" w:evenVBand="0" w:oddHBand="0" w:evenHBand="0" w:firstRowFirstColumn="0" w:firstRowLastColumn="0" w:lastRowFirstColumn="0" w:lastRowLastColumn="0"/>
          <w:tblCellSpacing w:w="71" w:type="dxa"/>
        </w:trPr>
        <w:tc>
          <w:tcPr>
            <w:tcW w:w="4792" w:type="dxa"/>
            <w:tcBorders>
              <w:right w:val="single" w:sz="4" w:space="0" w:color="auto"/>
            </w:tcBorders>
          </w:tcPr>
          <w:p w:rsidR="009003BB" w:rsidRPr="00E46F3A" w:rsidRDefault="009003BB" w:rsidP="00E35080">
            <w:r w:rsidRPr="00E46F3A">
              <w:rPr>
                <w:noProof/>
                <w:lang w:val="de-DE" w:eastAsia="de-DE" w:bidi="ar-SA"/>
              </w:rPr>
              <w:lastRenderedPageBreak/>
              <w:drawing>
                <wp:inline distT="0" distB="0" distL="0" distR="0" wp14:anchorId="1E346E4E" wp14:editId="5C786F3D">
                  <wp:extent cx="2760859" cy="1837144"/>
                  <wp:effectExtent l="0" t="0" r="1905" b="0"/>
                  <wp:docPr id="16"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5" cstate="email">
                            <a:extLst>
                              <a:ext uri="{28A0092B-C50C-407E-A947-70E740481C1C}">
                                <a14:useLocalDpi xmlns:a14="http://schemas.microsoft.com/office/drawing/2010/main"/>
                              </a:ext>
                            </a:extLst>
                          </a:blip>
                          <a:stretch>
                            <a:fillRect/>
                          </a:stretch>
                        </pic:blipFill>
                        <pic:spPr bwMode="auto">
                          <a:xfrm>
                            <a:off x="0" y="0"/>
                            <a:ext cx="2760859" cy="1837144"/>
                          </a:xfrm>
                          <a:prstGeom prst="rect">
                            <a:avLst/>
                          </a:prstGeom>
                          <a:noFill/>
                          <a:ln>
                            <a:noFill/>
                          </a:ln>
                        </pic:spPr>
                      </pic:pic>
                    </a:graphicData>
                  </a:graphic>
                </wp:inline>
              </w:drawing>
            </w:r>
          </w:p>
        </w:tc>
        <w:tc>
          <w:tcPr>
            <w:tcW w:w="4590" w:type="dxa"/>
          </w:tcPr>
          <w:p w:rsidR="009003BB" w:rsidRPr="00E46F3A" w:rsidRDefault="00F41904" w:rsidP="00E35080">
            <w:pPr>
              <w:pStyle w:val="berschrift3"/>
              <w:outlineLvl w:val="2"/>
            </w:pPr>
            <w:r w:rsidRPr="00E46F3A">
              <w:t>SP1500_01852_HI</w:t>
            </w:r>
          </w:p>
          <w:p w:rsidR="009003BB" w:rsidRPr="00E46F3A" w:rsidRDefault="002E57FD" w:rsidP="00E60193">
            <w:pPr>
              <w:pStyle w:val="Text"/>
              <w:jc w:val="left"/>
              <w:rPr>
                <w:sz w:val="20"/>
              </w:rPr>
            </w:pPr>
            <w:r w:rsidRPr="00E46F3A">
              <w:rPr>
                <w:sz w:val="20"/>
              </w:rPr>
              <w:t>La costruzione di una pavimentazione in ca</w:t>
            </w:r>
            <w:r w:rsidRPr="00E46F3A">
              <w:rPr>
                <w:sz w:val="20"/>
              </w:rPr>
              <w:t>l</w:t>
            </w:r>
            <w:r w:rsidRPr="00E46F3A">
              <w:rPr>
                <w:sz w:val="20"/>
              </w:rPr>
              <w:t>cestruzzo è un sistema complesso formato da macchina, materiale, condizioni meteor</w:t>
            </w:r>
            <w:r w:rsidRPr="00E46F3A">
              <w:rPr>
                <w:sz w:val="20"/>
              </w:rPr>
              <w:t>o</w:t>
            </w:r>
            <w:r w:rsidRPr="00E46F3A">
              <w:rPr>
                <w:sz w:val="20"/>
              </w:rPr>
              <w:t>logiche e ambientali – e dalle persone. Chr</w:t>
            </w:r>
            <w:r w:rsidRPr="00E46F3A">
              <w:rPr>
                <w:sz w:val="20"/>
              </w:rPr>
              <w:t>i</w:t>
            </w:r>
            <w:r w:rsidRPr="00E46F3A">
              <w:rPr>
                <w:sz w:val="20"/>
              </w:rPr>
              <w:t xml:space="preserve">stoph </w:t>
            </w:r>
            <w:proofErr w:type="spellStart"/>
            <w:r w:rsidRPr="00E46F3A">
              <w:rPr>
                <w:sz w:val="20"/>
              </w:rPr>
              <w:t>Hofmeister</w:t>
            </w:r>
            <w:proofErr w:type="spellEnd"/>
            <w:r w:rsidRPr="00E46F3A">
              <w:rPr>
                <w:sz w:val="20"/>
              </w:rPr>
              <w:t xml:space="preserve">, caposettore presso </w:t>
            </w:r>
            <w:proofErr w:type="gramStart"/>
            <w:r w:rsidRPr="00E46F3A">
              <w:rPr>
                <w:sz w:val="20"/>
              </w:rPr>
              <w:t>la Max</w:t>
            </w:r>
            <w:proofErr w:type="gramEnd"/>
            <w:r w:rsidRPr="00E46F3A">
              <w:rPr>
                <w:sz w:val="20"/>
              </w:rPr>
              <w:t xml:space="preserve"> </w:t>
            </w:r>
            <w:proofErr w:type="spellStart"/>
            <w:r w:rsidRPr="00E46F3A">
              <w:rPr>
                <w:sz w:val="20"/>
              </w:rPr>
              <w:t>Bögl</w:t>
            </w:r>
            <w:proofErr w:type="spellEnd"/>
            <w:r w:rsidRPr="00E46F3A">
              <w:rPr>
                <w:sz w:val="20"/>
              </w:rPr>
              <w:t xml:space="preserve">, indica pertanto la logistica come </w:t>
            </w:r>
            <w:r w:rsidR="00E60193">
              <w:rPr>
                <w:sz w:val="20"/>
              </w:rPr>
              <w:t xml:space="preserve">la </w:t>
            </w:r>
            <w:r w:rsidRPr="00E46F3A">
              <w:rPr>
                <w:sz w:val="20"/>
              </w:rPr>
              <w:t>maggiore sfida nella posa in opera di pav</w:t>
            </w:r>
            <w:r w:rsidRPr="00E46F3A">
              <w:rPr>
                <w:sz w:val="20"/>
              </w:rPr>
              <w:t>i</w:t>
            </w:r>
            <w:r w:rsidRPr="00E46F3A">
              <w:rPr>
                <w:sz w:val="20"/>
              </w:rPr>
              <w:t>mentazioni in due strati di calcestruzzo. A</w:t>
            </w:r>
            <w:r w:rsidRPr="00E46F3A">
              <w:rPr>
                <w:sz w:val="20"/>
              </w:rPr>
              <w:t>p</w:t>
            </w:r>
            <w:r w:rsidRPr="00E46F3A">
              <w:rPr>
                <w:sz w:val="20"/>
              </w:rPr>
              <w:t xml:space="preserve">prezza soprattutto </w:t>
            </w:r>
            <w:r w:rsidR="00142821">
              <w:rPr>
                <w:sz w:val="20"/>
              </w:rPr>
              <w:t xml:space="preserve">la </w:t>
            </w:r>
            <w:r w:rsidRPr="00E46F3A">
              <w:rPr>
                <w:sz w:val="20"/>
              </w:rPr>
              <w:t>stabil</w:t>
            </w:r>
            <w:r w:rsidR="00E60193">
              <w:rPr>
                <w:sz w:val="20"/>
              </w:rPr>
              <w:t>ità</w:t>
            </w:r>
            <w:r w:rsidRPr="00E46F3A">
              <w:rPr>
                <w:sz w:val="20"/>
              </w:rPr>
              <w:t xml:space="preserve"> della finitrice dello strato superiore nella versione a qua</w:t>
            </w:r>
            <w:r w:rsidRPr="00E46F3A">
              <w:rPr>
                <w:sz w:val="20"/>
              </w:rPr>
              <w:t>t</w:t>
            </w:r>
            <w:r w:rsidRPr="00E46F3A">
              <w:rPr>
                <w:sz w:val="20"/>
              </w:rPr>
              <w:t>tro cingoli, come la Wirtgen SP 1500.</w:t>
            </w:r>
          </w:p>
        </w:tc>
      </w:tr>
    </w:tbl>
    <w:p w:rsidR="009003BB" w:rsidRPr="00E46F3A" w:rsidRDefault="009003BB" w:rsidP="00D166AC">
      <w:pPr>
        <w:pStyle w:val="Text"/>
      </w:pPr>
    </w:p>
    <w:tbl>
      <w:tblPr>
        <w:tblStyle w:val="Basic"/>
        <w:tblW w:w="0" w:type="auto"/>
        <w:tblCellSpacing w:w="71" w:type="dxa"/>
        <w:tblLook w:val="04A0" w:firstRow="1" w:lastRow="0" w:firstColumn="1" w:lastColumn="0" w:noHBand="0" w:noVBand="1"/>
      </w:tblPr>
      <w:tblGrid>
        <w:gridCol w:w="5003"/>
        <w:gridCol w:w="4805"/>
      </w:tblGrid>
      <w:tr w:rsidR="009663F5" w:rsidRPr="00E46F3A" w:rsidTr="00E35080">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663F5" w:rsidRPr="00E46F3A" w:rsidRDefault="009663F5" w:rsidP="00E35080">
            <w:r w:rsidRPr="00E46F3A">
              <w:rPr>
                <w:noProof/>
                <w:lang w:val="de-DE" w:eastAsia="de-DE" w:bidi="ar-SA"/>
              </w:rPr>
              <w:drawing>
                <wp:inline distT="0" distB="0" distL="0" distR="0" wp14:anchorId="13506D40" wp14:editId="0F7BEDEB">
                  <wp:extent cx="2766058" cy="1840350"/>
                  <wp:effectExtent l="0" t="0" r="0" b="762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6" cstate="email">
                            <a:extLst>
                              <a:ext uri="{28A0092B-C50C-407E-A947-70E740481C1C}">
                                <a14:useLocalDpi xmlns:a14="http://schemas.microsoft.com/office/drawing/2010/main"/>
                              </a:ext>
                            </a:extLst>
                          </a:blip>
                          <a:stretch>
                            <a:fillRect/>
                          </a:stretch>
                        </pic:blipFill>
                        <pic:spPr bwMode="auto">
                          <a:xfrm>
                            <a:off x="0" y="0"/>
                            <a:ext cx="2766058" cy="1840350"/>
                          </a:xfrm>
                          <a:prstGeom prst="rect">
                            <a:avLst/>
                          </a:prstGeom>
                          <a:noFill/>
                          <a:ln>
                            <a:noFill/>
                          </a:ln>
                        </pic:spPr>
                      </pic:pic>
                    </a:graphicData>
                  </a:graphic>
                </wp:inline>
              </w:drawing>
            </w:r>
          </w:p>
        </w:tc>
        <w:tc>
          <w:tcPr>
            <w:tcW w:w="4832" w:type="dxa"/>
          </w:tcPr>
          <w:p w:rsidR="00636A6C" w:rsidRPr="00E46F3A" w:rsidRDefault="00F41904" w:rsidP="00636A6C">
            <w:pPr>
              <w:pStyle w:val="berschrift3"/>
              <w:outlineLvl w:val="2"/>
            </w:pPr>
            <w:r w:rsidRPr="00E46F3A">
              <w:t>SP1500_01901_HI</w:t>
            </w:r>
          </w:p>
          <w:p w:rsidR="009663F5" w:rsidRPr="00E60193" w:rsidRDefault="00636A6C" w:rsidP="00E60193">
            <w:pPr>
              <w:pStyle w:val="Text"/>
              <w:jc w:val="left"/>
              <w:rPr>
                <w:spacing w:val="-4"/>
                <w:sz w:val="20"/>
              </w:rPr>
            </w:pPr>
            <w:r w:rsidRPr="00E60193">
              <w:rPr>
                <w:spacing w:val="-4"/>
                <w:sz w:val="20"/>
              </w:rPr>
              <w:t>Il geotessile non tessuto posato sulla fondazi</w:t>
            </w:r>
            <w:r w:rsidRPr="00E60193">
              <w:rPr>
                <w:spacing w:val="-4"/>
                <w:sz w:val="20"/>
              </w:rPr>
              <w:t>o</w:t>
            </w:r>
            <w:r w:rsidRPr="00E60193">
              <w:rPr>
                <w:spacing w:val="-4"/>
                <w:sz w:val="20"/>
              </w:rPr>
              <w:t xml:space="preserve">ne esistente impedisce la propagazione delle fessurazioni di riflesso nella pavimentazione in calcestruzzo. In questo modo </w:t>
            </w:r>
            <w:proofErr w:type="gramStart"/>
            <w:r w:rsidRPr="00E60193">
              <w:rPr>
                <w:spacing w:val="-4"/>
                <w:sz w:val="20"/>
              </w:rPr>
              <w:t xml:space="preserve">la </w:t>
            </w:r>
            <w:proofErr w:type="spellStart"/>
            <w:proofErr w:type="gramEnd"/>
            <w:r w:rsidRPr="00E60193">
              <w:rPr>
                <w:spacing w:val="-4"/>
                <w:sz w:val="20"/>
              </w:rPr>
              <w:t>Eurovia</w:t>
            </w:r>
            <w:proofErr w:type="spellEnd"/>
            <w:r w:rsidRPr="00E60193">
              <w:rPr>
                <w:spacing w:val="-4"/>
                <w:sz w:val="20"/>
              </w:rPr>
              <w:t xml:space="preserve"> ha p</w:t>
            </w:r>
            <w:r w:rsidRPr="00E60193">
              <w:rPr>
                <w:spacing w:val="-4"/>
                <w:sz w:val="20"/>
              </w:rPr>
              <w:t>o</w:t>
            </w:r>
            <w:r w:rsidRPr="00E60193">
              <w:rPr>
                <w:spacing w:val="-4"/>
                <w:sz w:val="20"/>
              </w:rPr>
              <w:t>sto in opera con le finitrici a casseforme sco</w:t>
            </w:r>
            <w:r w:rsidRPr="00E60193">
              <w:rPr>
                <w:spacing w:val="-4"/>
                <w:sz w:val="20"/>
              </w:rPr>
              <w:t>r</w:t>
            </w:r>
            <w:r w:rsidRPr="00E60193">
              <w:rPr>
                <w:spacing w:val="-4"/>
                <w:sz w:val="20"/>
              </w:rPr>
              <w:t>revoli Wirtgen SP 1500 L</w:t>
            </w:r>
            <w:r w:rsidR="00E60193" w:rsidRPr="00E60193">
              <w:rPr>
                <w:spacing w:val="-4"/>
                <w:sz w:val="20"/>
              </w:rPr>
              <w:t xml:space="preserve"> ed </w:t>
            </w:r>
            <w:r w:rsidRPr="00E60193">
              <w:rPr>
                <w:spacing w:val="-4"/>
                <w:sz w:val="20"/>
              </w:rPr>
              <w:t>SP 1500 due strati di calcestruzzo con una larghezza operativa di 15,25 m su un tratto di 5,3 km dell’autostrada A1 nei pressi di Lubecca.</w:t>
            </w:r>
          </w:p>
        </w:tc>
      </w:tr>
    </w:tbl>
    <w:p w:rsidR="009003BB" w:rsidRPr="00E46F3A" w:rsidRDefault="009003BB" w:rsidP="00D166AC">
      <w:pPr>
        <w:pStyle w:val="Text"/>
      </w:pPr>
    </w:p>
    <w:p w:rsidR="00FA3CC8" w:rsidRPr="00B925BA" w:rsidRDefault="00FA3CC8" w:rsidP="00FA3CC8">
      <w:pPr>
        <w:pStyle w:val="Text"/>
        <w:rPr>
          <w:i/>
          <w:lang w:val="es-ES_tradnl"/>
        </w:rPr>
      </w:pPr>
      <w:r w:rsidRPr="00B925BA">
        <w:rPr>
          <w:i/>
          <w:u w:val="single"/>
          <w:lang w:val="es-ES_tradnl"/>
        </w:rPr>
        <w:t>Nota:</w:t>
      </w:r>
      <w:r w:rsidRPr="00B925BA">
        <w:rPr>
          <w:i/>
          <w:lang w:val="es-ES_tradnl"/>
        </w:rPr>
        <w:t xml:space="preserve"> Queste foto servono soltanto per la visualizzazione in anteprima. Per la stampa nelle pubblicazioni vi preghiamo di usare le foto in risoluzione 300 dpi, scaricabili dai siti web della Wirtgen GmbH e del Wirtgen Group</w:t>
      </w:r>
      <w:r>
        <w:rPr>
          <w:i/>
          <w:lang w:val="es-ES_tradnl"/>
        </w:rPr>
        <w:t>.</w:t>
      </w:r>
    </w:p>
    <w:p w:rsidR="0051658D" w:rsidRPr="00FA3CC8" w:rsidRDefault="0051658D" w:rsidP="0051658D">
      <w:pPr>
        <w:pStyle w:val="Text"/>
        <w:rPr>
          <w:highlight w:val="yellow"/>
          <w:lang w:val="es-ES_tradnl"/>
        </w:rPr>
      </w:pPr>
    </w:p>
    <w:tbl>
      <w:tblPr>
        <w:tblStyle w:val="Basic"/>
        <w:tblW w:w="0" w:type="auto"/>
        <w:tblLook w:val="04A0" w:firstRow="1" w:lastRow="0" w:firstColumn="1" w:lastColumn="0" w:noHBand="0" w:noVBand="1"/>
      </w:tblPr>
      <w:tblGrid>
        <w:gridCol w:w="4784"/>
        <w:gridCol w:w="4740"/>
      </w:tblGrid>
      <w:tr w:rsidR="0051658D" w:rsidRPr="001A14CF" w:rsidTr="00FA3CC8">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FA3CC8" w:rsidRPr="00FA3CC8" w:rsidRDefault="00FA3CC8" w:rsidP="00FA3CC8">
            <w:pPr>
              <w:pStyle w:val="HeadlineKontakte"/>
            </w:pPr>
            <w:r w:rsidRPr="00FA3CC8">
              <w:rPr>
                <w:rFonts w:ascii="Verdana" w:hAnsi="Verdana"/>
              </w:rPr>
              <w:t>Per maggiori informazioni v</w:t>
            </w:r>
            <w:r w:rsidRPr="00FA3CC8">
              <w:rPr>
                <w:rFonts w:ascii="Verdana" w:hAnsi="Verdana"/>
              </w:rPr>
              <w:t>o</w:t>
            </w:r>
            <w:r w:rsidRPr="00FA3CC8">
              <w:rPr>
                <w:rFonts w:ascii="Verdana" w:hAnsi="Verdana"/>
              </w:rPr>
              <w:t>gliate contattare:</w:t>
            </w:r>
          </w:p>
          <w:p w:rsidR="00FA3CC8" w:rsidRPr="00FA3CC8" w:rsidRDefault="00FA3CC8" w:rsidP="00FA3CC8">
            <w:pPr>
              <w:pStyle w:val="Text"/>
            </w:pPr>
            <w:r w:rsidRPr="00FA3CC8">
              <w:t>WIRTGEN GmbH</w:t>
            </w:r>
          </w:p>
          <w:p w:rsidR="00FA3CC8" w:rsidRPr="00FA3CC8" w:rsidRDefault="00FA3CC8" w:rsidP="00FA3CC8">
            <w:pPr>
              <w:pStyle w:val="Text"/>
            </w:pPr>
            <w:r w:rsidRPr="00FA3CC8">
              <w:t>Corporate Communications</w:t>
            </w:r>
          </w:p>
          <w:p w:rsidR="00FA3CC8" w:rsidRPr="00FA3CC8" w:rsidRDefault="00FA3CC8" w:rsidP="00FA3CC8">
            <w:pPr>
              <w:pStyle w:val="Text"/>
            </w:pPr>
            <w:r w:rsidRPr="00FA3CC8">
              <w:t>Michaela Adams, Mario Linnemann</w:t>
            </w:r>
          </w:p>
          <w:p w:rsidR="00FA3CC8" w:rsidRPr="00FA3CC8" w:rsidRDefault="00FA3CC8" w:rsidP="00FA3CC8">
            <w:pPr>
              <w:pStyle w:val="Text"/>
            </w:pPr>
            <w:proofErr w:type="spellStart"/>
            <w:proofErr w:type="gramStart"/>
            <w:r w:rsidRPr="00FA3CC8">
              <w:t>Reinhard</w:t>
            </w:r>
            <w:proofErr w:type="spellEnd"/>
            <w:r w:rsidRPr="00FA3CC8">
              <w:t>-Wirtgen-</w:t>
            </w:r>
            <w:proofErr w:type="spellStart"/>
            <w:r w:rsidRPr="00FA3CC8">
              <w:t>Straße</w:t>
            </w:r>
            <w:proofErr w:type="spellEnd"/>
            <w:proofErr w:type="gramEnd"/>
            <w:r w:rsidRPr="00FA3CC8">
              <w:t xml:space="preserve"> 2</w:t>
            </w:r>
          </w:p>
          <w:p w:rsidR="00FA3CC8" w:rsidRDefault="00FA3CC8" w:rsidP="00FA3CC8">
            <w:pPr>
              <w:pStyle w:val="Text"/>
            </w:pPr>
            <w:r>
              <w:t xml:space="preserve">53578 </w:t>
            </w:r>
            <w:proofErr w:type="spellStart"/>
            <w:r>
              <w:t>Windhagen</w:t>
            </w:r>
            <w:proofErr w:type="spellEnd"/>
          </w:p>
          <w:p w:rsidR="00FA3CC8" w:rsidRDefault="00FA3CC8" w:rsidP="00FA3CC8">
            <w:pPr>
              <w:pStyle w:val="Text"/>
            </w:pPr>
            <w:r>
              <w:t>Germania</w:t>
            </w:r>
          </w:p>
          <w:p w:rsidR="00FA3CC8" w:rsidRDefault="00FA3CC8" w:rsidP="00FA3CC8">
            <w:pPr>
              <w:pStyle w:val="Text"/>
            </w:pPr>
            <w:r>
              <w:t>Telefono:   +49 (0) 2645 131 – 0</w:t>
            </w:r>
          </w:p>
          <w:p w:rsidR="00FA3CC8" w:rsidRDefault="00FA3CC8" w:rsidP="00FA3CC8">
            <w:pPr>
              <w:pStyle w:val="Text"/>
            </w:pPr>
            <w:r>
              <w:t>Telefax:</w:t>
            </w:r>
            <w:proofErr w:type="gramStart"/>
            <w:r>
              <w:t xml:space="preserve">     </w:t>
            </w:r>
            <w:proofErr w:type="gramEnd"/>
            <w:r>
              <w:t>+49 (0) 2645 131 – 499</w:t>
            </w:r>
          </w:p>
          <w:p w:rsidR="00FA3CC8" w:rsidRDefault="00FA3CC8" w:rsidP="00FA3CC8">
            <w:pPr>
              <w:pStyle w:val="Text"/>
            </w:pPr>
            <w:r>
              <w:t>E-mail:</w:t>
            </w:r>
            <w:proofErr w:type="gramStart"/>
            <w:r>
              <w:t xml:space="preserve">       </w:t>
            </w:r>
            <w:proofErr w:type="gramEnd"/>
            <w:r>
              <w:t>presse@wirtgen.com</w:t>
            </w:r>
          </w:p>
          <w:p w:rsidR="0051658D" w:rsidRPr="001A14CF" w:rsidRDefault="00FA3CC8" w:rsidP="00FA3CC8">
            <w:pPr>
              <w:pStyle w:val="Text"/>
            </w:pPr>
            <w:proofErr w:type="gramStart"/>
            <w:r>
              <w:t>www.wirtgen.com</w:t>
            </w:r>
            <w:proofErr w:type="gramEnd"/>
          </w:p>
        </w:tc>
        <w:tc>
          <w:tcPr>
            <w:tcW w:w="4740" w:type="dxa"/>
            <w:tcBorders>
              <w:left w:val="single" w:sz="48" w:space="0" w:color="FFFFFF" w:themeColor="background1"/>
            </w:tcBorders>
          </w:tcPr>
          <w:p w:rsidR="0051658D" w:rsidRPr="001A14CF" w:rsidRDefault="0051658D" w:rsidP="006218F9">
            <w:pPr>
              <w:pStyle w:val="Text"/>
            </w:pPr>
          </w:p>
        </w:tc>
      </w:tr>
    </w:tbl>
    <w:p w:rsidR="00D166AC" w:rsidRPr="00FA3CC8" w:rsidRDefault="00D166AC" w:rsidP="00D166AC">
      <w:pPr>
        <w:pStyle w:val="Text"/>
        <w:rPr>
          <w:sz w:val="2"/>
          <w:szCs w:val="2"/>
        </w:rPr>
      </w:pPr>
    </w:p>
    <w:sectPr w:rsidR="00D166AC" w:rsidRPr="00FA3CC8" w:rsidSect="003A753A">
      <w:headerReference w:type="default" r:id="rId17"/>
      <w:footerReference w:type="default" r:id="rId18"/>
      <w:headerReference w:type="first" r:id="rId19"/>
      <w:footerReference w:type="first" r:id="rId20"/>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286" w:rsidRDefault="00583286" w:rsidP="00E55534">
      <w:r>
        <w:separator/>
      </w:r>
    </w:p>
  </w:endnote>
  <w:endnote w:type="continuationSeparator" w:id="0">
    <w:p w:rsidR="00583286" w:rsidRDefault="0058328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ohit Devanagari">
    <w:altName w:val="Times New Roman"/>
    <w:charset w:val="01"/>
    <w:family w:val="auto"/>
    <w:pitch w:val="variable"/>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1224489450"/>
      </w:sdtPr>
      <w:sdtEndPr/>
      <w:sdtContent>
        <w:sdt>
          <w:sdtPr>
            <w:rPr>
              <w:szCs w:val="16"/>
            </w:rPr>
            <w:id w:val="-214889975"/>
            <w:lock w:val="sdtContentLocked"/>
          </w:sdtPr>
          <w:sdtEndPr/>
          <w:sdtContent>
            <w:tr w:rsidR="00583286"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583286" w:rsidRPr="008C2DB2" w:rsidRDefault="00583286" w:rsidP="005711A3">
                      <w:pPr>
                        <w:pStyle w:val="Kolumnentitel"/>
                      </w:pPr>
                      <w:r>
                        <w:rPr>
                          <w:rStyle w:val="Platzhaltertext"/>
                        </w:rPr>
                        <w:t xml:space="preserve">     </w:t>
                      </w:r>
                    </w:p>
                  </w:tc>
                </w:sdtContent>
              </w:sdt>
              <w:tc>
                <w:tcPr>
                  <w:tcW w:w="1160" w:type="dxa"/>
                </w:tcPr>
                <w:sdt>
                  <w:sdtPr>
                    <w:id w:val="-1133938393"/>
                  </w:sdtPr>
                  <w:sdtEndPr/>
                  <w:sdtContent>
                    <w:p w:rsidR="00583286" w:rsidRPr="008C2DB2" w:rsidRDefault="00583286" w:rsidP="0012026F">
                      <w:pPr>
                        <w:pStyle w:val="Seitenzahlen"/>
                      </w:pPr>
                      <w:r w:rsidRPr="008C2DB2">
                        <w:fldChar w:fldCharType="begin"/>
                      </w:r>
                      <w:r>
                        <w:instrText xml:space="preserve"> </w:instrText>
                      </w:r>
                      <w:r w:rsidRPr="008C2DB2">
                        <w:instrText>PAGE \# "00"</w:instrText>
                      </w:r>
                      <w:r w:rsidRPr="008C2DB2">
                        <w:fldChar w:fldCharType="separate"/>
                      </w:r>
                      <w:r w:rsidR="009430A7">
                        <w:rPr>
                          <w:noProof/>
                        </w:rPr>
                        <w:t>07</w:t>
                      </w:r>
                      <w:r w:rsidRPr="008C2DB2">
                        <w:fldChar w:fldCharType="end"/>
                      </w:r>
                    </w:p>
                  </w:sdtContent>
                </w:sdt>
              </w:tc>
            </w:tr>
          </w:sdtContent>
        </w:sdt>
      </w:sdtContent>
    </w:sdt>
  </w:tbl>
  <w:sdt>
    <w:sdtPr>
      <w:id w:val="588745018"/>
    </w:sdtPr>
    <w:sdtEndPr/>
    <w:sdtContent>
      <w:sdt>
        <w:sdtPr>
          <w:id w:val="-958642266"/>
          <w:lock w:val="sdtContentLocked"/>
        </w:sdtPr>
        <w:sdtEndPr/>
        <w:sdtContent>
          <w:p w:rsidR="00583286" w:rsidRDefault="00583286">
            <w:pPr>
              <w:pStyle w:val="Fuzeile"/>
            </w:pPr>
            <w:r>
              <w:rPr>
                <w:noProof/>
                <w:lang w:val="de-DE" w:eastAsia="de-DE" w:bidi="ar-SA"/>
              </w:rPr>
              <mc:AlternateContent>
                <mc:Choice Requires="wps">
                  <w:drawing>
                    <wp:anchor distT="0" distB="0" distL="114300" distR="114300" simplePos="0" relativeHeight="251670528" behindDoc="0" locked="0" layoutInCell="1" allowOverlap="1" wp14:anchorId="634DD4A3" wp14:editId="3BE36222">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991060114"/>
      </w:sdtPr>
      <w:sdtEndPr/>
      <w:sdtContent>
        <w:sdt>
          <w:sdtPr>
            <w:rPr>
              <w:szCs w:val="16"/>
            </w:rPr>
            <w:id w:val="-2088915428"/>
            <w:lock w:val="sdtContentLocked"/>
          </w:sdtPr>
          <w:sdtEndPr/>
          <w:sdtContent>
            <w:tr w:rsidR="00583286"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583286" w:rsidRDefault="00583286"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401959329"/>
    </w:sdtPr>
    <w:sdtEndPr/>
    <w:sdtContent>
      <w:sdt>
        <w:sdtPr>
          <w:id w:val="-1944752626"/>
          <w:lock w:val="sdtContentLocked"/>
        </w:sdtPr>
        <w:sdtEndPr/>
        <w:sdtContent>
          <w:p w:rsidR="00583286" w:rsidRDefault="00583286">
            <w:pPr>
              <w:pStyle w:val="Fuzeile"/>
            </w:pPr>
            <w:r>
              <w:rPr>
                <w:noProof/>
                <w:lang w:val="de-DE" w:eastAsia="de-DE" w:bidi="ar-SA"/>
              </w:rPr>
              <mc:AlternateContent>
                <mc:Choice Requires="wps">
                  <w:drawing>
                    <wp:anchor distT="0" distB="0" distL="114300" distR="114300" simplePos="0" relativeHeight="251662336" behindDoc="0" locked="0" layoutInCell="1" allowOverlap="1" wp14:anchorId="7B9AB3DE" wp14:editId="78F341F5">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286" w:rsidRDefault="00583286" w:rsidP="00E55534">
      <w:r>
        <w:separator/>
      </w:r>
    </w:p>
  </w:footnote>
  <w:footnote w:type="continuationSeparator" w:id="0">
    <w:p w:rsidR="00583286" w:rsidRDefault="00583286"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3110720"/>
    </w:sdtPr>
    <w:sdtEndPr/>
    <w:sdtContent>
      <w:sdt>
        <w:sdtPr>
          <w:rPr>
            <w:sz w:val="14"/>
          </w:rPr>
          <w:id w:val="1105004567"/>
          <w:lock w:val="sdtContentLocked"/>
        </w:sdtPr>
        <w:sdtEndPr/>
        <w:sdtContent>
          <w:p w:rsidR="00583286" w:rsidRPr="002E765F" w:rsidRDefault="00583286">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583286"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583286" w:rsidRPr="002E765F" w:rsidRDefault="00583286"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583286" w:rsidRPr="002E765F" w:rsidRDefault="00583286">
            <w:pPr>
              <w:pStyle w:val="Kopfzeile"/>
              <w:rPr>
                <w:sz w:val="14"/>
              </w:rPr>
            </w:pPr>
            <w:r w:rsidRPr="002E765F">
              <w:rPr>
                <w:noProof/>
                <w:sz w:val="14"/>
                <w:lang w:val="de-DE" w:eastAsia="de-DE" w:bidi="ar-SA"/>
              </w:rPr>
              <w:drawing>
                <wp:anchor distT="0" distB="0" distL="114300" distR="114300" simplePos="0" relativeHeight="251666432" behindDoc="0" locked="0" layoutInCell="1" allowOverlap="1" wp14:anchorId="5A973ED7" wp14:editId="7752B16B">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w:drawing>
                <wp:anchor distT="0" distB="0" distL="114300" distR="114300" simplePos="0" relativeHeight="251664384" behindDoc="0" locked="0" layoutInCell="1" allowOverlap="1" wp14:anchorId="3A6D449E" wp14:editId="0CEE26DC">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mc:AlternateContent>
                <mc:Choice Requires="wps">
                  <w:drawing>
                    <wp:anchor distT="0" distB="0" distL="114300" distR="114300" simplePos="0" relativeHeight="251668480" behindDoc="0" locked="0" layoutInCell="1" allowOverlap="1" wp14:anchorId="27558803" wp14:editId="174F9683">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2452410"/>
    </w:sdtPr>
    <w:sdtEndPr/>
    <w:sdtContent>
      <w:sdt>
        <w:sdtPr>
          <w:id w:val="-1180274487"/>
          <w:lock w:val="sdtContentLocked"/>
        </w:sdtPr>
        <w:sdtEndPr/>
        <w:sdtContent>
          <w:p w:rsidR="00583286" w:rsidRDefault="00583286">
            <w:pPr>
              <w:pStyle w:val="Kopfzeile"/>
            </w:pPr>
            <w:r>
              <w:rPr>
                <w:noProof/>
                <w:lang w:val="de-DE" w:eastAsia="de-DE" w:bidi="ar-SA"/>
              </w:rPr>
              <mc:AlternateContent>
                <mc:Choice Requires="wps">
                  <w:drawing>
                    <wp:anchor distT="0" distB="0" distL="114300" distR="114300" simplePos="0" relativeHeight="251660288" behindDoc="0" locked="0" layoutInCell="1" allowOverlap="1" wp14:anchorId="1D3881EE" wp14:editId="1BDD3731">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109B2154" wp14:editId="2A5A54C8">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66733826" wp14:editId="6D3DEC2F">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0" type="#_x0000_t75" style="width:1500.7pt;height:1500.7pt" o:bullet="t">
        <v:imagedata r:id="rId1" o:title="AZ_04a"/>
      </v:shape>
    </w:pict>
  </w:numPicBullet>
  <w:numPicBullet w:numPicBulletId="1">
    <w:pict>
      <v:shape id="_x0000_i1131" type="#_x0000_t75" style="width:7pt;height:7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9A46587"/>
    <w:multiLevelType w:val="hybridMultilevel"/>
    <w:tmpl w:val="54386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oNotTrackMoves/>
  <w:defaultTabStop w:val="708"/>
  <w:autoHyphenation/>
  <w:hyphenationZone w:val="14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8AE"/>
    <w:rsid w:val="00002BC3"/>
    <w:rsid w:val="000150A0"/>
    <w:rsid w:val="00025C45"/>
    <w:rsid w:val="00037813"/>
    <w:rsid w:val="00042106"/>
    <w:rsid w:val="0005285B"/>
    <w:rsid w:val="00066D09"/>
    <w:rsid w:val="00067D67"/>
    <w:rsid w:val="0009665C"/>
    <w:rsid w:val="000A5000"/>
    <w:rsid w:val="000D6D06"/>
    <w:rsid w:val="000E441F"/>
    <w:rsid w:val="000E785D"/>
    <w:rsid w:val="00103205"/>
    <w:rsid w:val="00104820"/>
    <w:rsid w:val="0012026F"/>
    <w:rsid w:val="00120542"/>
    <w:rsid w:val="00132055"/>
    <w:rsid w:val="00142821"/>
    <w:rsid w:val="001458F7"/>
    <w:rsid w:val="00145D29"/>
    <w:rsid w:val="00164BFB"/>
    <w:rsid w:val="00166CB3"/>
    <w:rsid w:val="001964B8"/>
    <w:rsid w:val="001A14CF"/>
    <w:rsid w:val="001B16BB"/>
    <w:rsid w:val="001B5588"/>
    <w:rsid w:val="001C20F5"/>
    <w:rsid w:val="001D2C6F"/>
    <w:rsid w:val="001E30BF"/>
    <w:rsid w:val="001E6C81"/>
    <w:rsid w:val="00203F03"/>
    <w:rsid w:val="00204929"/>
    <w:rsid w:val="00205B56"/>
    <w:rsid w:val="00205D09"/>
    <w:rsid w:val="002279E6"/>
    <w:rsid w:val="0023643E"/>
    <w:rsid w:val="00244981"/>
    <w:rsid w:val="00251867"/>
    <w:rsid w:val="00252DE7"/>
    <w:rsid w:val="00253A2E"/>
    <w:rsid w:val="00277794"/>
    <w:rsid w:val="00280237"/>
    <w:rsid w:val="002844EF"/>
    <w:rsid w:val="00291533"/>
    <w:rsid w:val="0029634D"/>
    <w:rsid w:val="002A52D7"/>
    <w:rsid w:val="002E0079"/>
    <w:rsid w:val="002E57FD"/>
    <w:rsid w:val="002E765F"/>
    <w:rsid w:val="002F108B"/>
    <w:rsid w:val="00321002"/>
    <w:rsid w:val="00322694"/>
    <w:rsid w:val="003226D0"/>
    <w:rsid w:val="003254C7"/>
    <w:rsid w:val="0034191A"/>
    <w:rsid w:val="00343CC7"/>
    <w:rsid w:val="0035764B"/>
    <w:rsid w:val="00366835"/>
    <w:rsid w:val="00371716"/>
    <w:rsid w:val="00384A08"/>
    <w:rsid w:val="00392C51"/>
    <w:rsid w:val="00392FBE"/>
    <w:rsid w:val="0039639A"/>
    <w:rsid w:val="003A58B3"/>
    <w:rsid w:val="003A753A"/>
    <w:rsid w:val="003B5F1F"/>
    <w:rsid w:val="003E1CB6"/>
    <w:rsid w:val="003E232C"/>
    <w:rsid w:val="003E3CF6"/>
    <w:rsid w:val="003E759F"/>
    <w:rsid w:val="003F5AA2"/>
    <w:rsid w:val="00403373"/>
    <w:rsid w:val="00406C81"/>
    <w:rsid w:val="00412545"/>
    <w:rsid w:val="004151E8"/>
    <w:rsid w:val="0042494B"/>
    <w:rsid w:val="00430BB0"/>
    <w:rsid w:val="00431ED0"/>
    <w:rsid w:val="00433D04"/>
    <w:rsid w:val="00441F80"/>
    <w:rsid w:val="00444236"/>
    <w:rsid w:val="004757D5"/>
    <w:rsid w:val="00476F4D"/>
    <w:rsid w:val="0048409E"/>
    <w:rsid w:val="004A5A7D"/>
    <w:rsid w:val="004C2D58"/>
    <w:rsid w:val="004E4691"/>
    <w:rsid w:val="00502CB9"/>
    <w:rsid w:val="00506409"/>
    <w:rsid w:val="0051658D"/>
    <w:rsid w:val="00530E32"/>
    <w:rsid w:val="00546BD6"/>
    <w:rsid w:val="005711A3"/>
    <w:rsid w:val="00573B2B"/>
    <w:rsid w:val="00583286"/>
    <w:rsid w:val="00584ACE"/>
    <w:rsid w:val="00586814"/>
    <w:rsid w:val="00587B56"/>
    <w:rsid w:val="005941F8"/>
    <w:rsid w:val="005A4F04"/>
    <w:rsid w:val="005B3697"/>
    <w:rsid w:val="005B5793"/>
    <w:rsid w:val="005E08BE"/>
    <w:rsid w:val="00600749"/>
    <w:rsid w:val="0060530A"/>
    <w:rsid w:val="006330A2"/>
    <w:rsid w:val="00636A6C"/>
    <w:rsid w:val="00642EB6"/>
    <w:rsid w:val="006801F5"/>
    <w:rsid w:val="00682A72"/>
    <w:rsid w:val="006A3B4C"/>
    <w:rsid w:val="006B73C9"/>
    <w:rsid w:val="006D02CC"/>
    <w:rsid w:val="006D46AE"/>
    <w:rsid w:val="006F62A2"/>
    <w:rsid w:val="006F7602"/>
    <w:rsid w:val="00722A17"/>
    <w:rsid w:val="00757B83"/>
    <w:rsid w:val="00791A69"/>
    <w:rsid w:val="00794830"/>
    <w:rsid w:val="00796926"/>
    <w:rsid w:val="00797CAA"/>
    <w:rsid w:val="007C2658"/>
    <w:rsid w:val="007E20D0"/>
    <w:rsid w:val="00815E7E"/>
    <w:rsid w:val="00820315"/>
    <w:rsid w:val="008274DD"/>
    <w:rsid w:val="00830EA5"/>
    <w:rsid w:val="00835CB8"/>
    <w:rsid w:val="00836AAA"/>
    <w:rsid w:val="00843B45"/>
    <w:rsid w:val="0085239F"/>
    <w:rsid w:val="00863129"/>
    <w:rsid w:val="00886246"/>
    <w:rsid w:val="008866C6"/>
    <w:rsid w:val="00887900"/>
    <w:rsid w:val="008B743B"/>
    <w:rsid w:val="008C2DB2"/>
    <w:rsid w:val="008C6B63"/>
    <w:rsid w:val="008D0524"/>
    <w:rsid w:val="008D4AE7"/>
    <w:rsid w:val="008D770E"/>
    <w:rsid w:val="009003BB"/>
    <w:rsid w:val="0090337E"/>
    <w:rsid w:val="009329E1"/>
    <w:rsid w:val="009430A7"/>
    <w:rsid w:val="009648C8"/>
    <w:rsid w:val="009663F5"/>
    <w:rsid w:val="009779F1"/>
    <w:rsid w:val="009C2378"/>
    <w:rsid w:val="009D016F"/>
    <w:rsid w:val="009D083D"/>
    <w:rsid w:val="009D0B57"/>
    <w:rsid w:val="009E10F6"/>
    <w:rsid w:val="009E1E89"/>
    <w:rsid w:val="009E251D"/>
    <w:rsid w:val="00A02494"/>
    <w:rsid w:val="00A07A28"/>
    <w:rsid w:val="00A171F4"/>
    <w:rsid w:val="00A24EFC"/>
    <w:rsid w:val="00A2672E"/>
    <w:rsid w:val="00A977CE"/>
    <w:rsid w:val="00AB4EB0"/>
    <w:rsid w:val="00AB7035"/>
    <w:rsid w:val="00AD131F"/>
    <w:rsid w:val="00AE268F"/>
    <w:rsid w:val="00AF3B3A"/>
    <w:rsid w:val="00AF5EE9"/>
    <w:rsid w:val="00AF6569"/>
    <w:rsid w:val="00B02FA8"/>
    <w:rsid w:val="00B048AE"/>
    <w:rsid w:val="00B06265"/>
    <w:rsid w:val="00B5517F"/>
    <w:rsid w:val="00B5695F"/>
    <w:rsid w:val="00B720AC"/>
    <w:rsid w:val="00B81143"/>
    <w:rsid w:val="00B81264"/>
    <w:rsid w:val="00B90358"/>
    <w:rsid w:val="00B90F78"/>
    <w:rsid w:val="00BC1704"/>
    <w:rsid w:val="00BD1058"/>
    <w:rsid w:val="00BE6853"/>
    <w:rsid w:val="00BF56B2"/>
    <w:rsid w:val="00C13CEE"/>
    <w:rsid w:val="00C421FE"/>
    <w:rsid w:val="00C457C3"/>
    <w:rsid w:val="00C644CA"/>
    <w:rsid w:val="00C73005"/>
    <w:rsid w:val="00C84B19"/>
    <w:rsid w:val="00C853BE"/>
    <w:rsid w:val="00CB1981"/>
    <w:rsid w:val="00CC1A97"/>
    <w:rsid w:val="00CC7861"/>
    <w:rsid w:val="00CD309F"/>
    <w:rsid w:val="00CF36C9"/>
    <w:rsid w:val="00D010B0"/>
    <w:rsid w:val="00D0471A"/>
    <w:rsid w:val="00D166AC"/>
    <w:rsid w:val="00D171AF"/>
    <w:rsid w:val="00D53302"/>
    <w:rsid w:val="00D54D48"/>
    <w:rsid w:val="00D765AF"/>
    <w:rsid w:val="00D8751B"/>
    <w:rsid w:val="00D93598"/>
    <w:rsid w:val="00D93F80"/>
    <w:rsid w:val="00DA58DE"/>
    <w:rsid w:val="00DB12AC"/>
    <w:rsid w:val="00DD1E34"/>
    <w:rsid w:val="00E14283"/>
    <w:rsid w:val="00E14608"/>
    <w:rsid w:val="00E14B3D"/>
    <w:rsid w:val="00E21E67"/>
    <w:rsid w:val="00E22C17"/>
    <w:rsid w:val="00E26822"/>
    <w:rsid w:val="00E30EBF"/>
    <w:rsid w:val="00E35080"/>
    <w:rsid w:val="00E352FE"/>
    <w:rsid w:val="00E46F3A"/>
    <w:rsid w:val="00E52D70"/>
    <w:rsid w:val="00E55534"/>
    <w:rsid w:val="00E60193"/>
    <w:rsid w:val="00E700A7"/>
    <w:rsid w:val="00E70609"/>
    <w:rsid w:val="00E70825"/>
    <w:rsid w:val="00E75C32"/>
    <w:rsid w:val="00E914D1"/>
    <w:rsid w:val="00EC7A4E"/>
    <w:rsid w:val="00ED3B78"/>
    <w:rsid w:val="00F03949"/>
    <w:rsid w:val="00F20920"/>
    <w:rsid w:val="00F41904"/>
    <w:rsid w:val="00F474A5"/>
    <w:rsid w:val="00F4772C"/>
    <w:rsid w:val="00F53DCE"/>
    <w:rsid w:val="00F56318"/>
    <w:rsid w:val="00F810D7"/>
    <w:rsid w:val="00F82525"/>
    <w:rsid w:val="00F97FEA"/>
    <w:rsid w:val="00FA3CC8"/>
    <w:rsid w:val="00FB4CF8"/>
    <w:rsid w:val="00FD3EC6"/>
    <w:rsid w:val="00FF52A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9355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it-IT" w:eastAsia="it-IT" w:bidi="it-I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60530A"/>
    <w:rPr>
      <w:sz w:val="16"/>
      <w:szCs w:val="16"/>
    </w:rPr>
  </w:style>
  <w:style w:type="paragraph" w:styleId="Kommentartext">
    <w:name w:val="annotation text"/>
    <w:basedOn w:val="Standard"/>
    <w:link w:val="KommentartextZchn"/>
    <w:uiPriority w:val="99"/>
    <w:semiHidden/>
    <w:unhideWhenUsed/>
    <w:rsid w:val="0060530A"/>
    <w:rPr>
      <w:sz w:val="20"/>
      <w:szCs w:val="20"/>
    </w:rPr>
  </w:style>
  <w:style w:type="character" w:customStyle="1" w:styleId="KommentartextZchn">
    <w:name w:val="Kommentartext Zchn"/>
    <w:basedOn w:val="Absatz-Standardschriftart"/>
    <w:link w:val="Kommentartext"/>
    <w:uiPriority w:val="99"/>
    <w:semiHidden/>
    <w:rsid w:val="0060530A"/>
    <w:rPr>
      <w:sz w:val="20"/>
      <w:szCs w:val="20"/>
    </w:rPr>
  </w:style>
  <w:style w:type="paragraph" w:styleId="Kommentarthema">
    <w:name w:val="annotation subject"/>
    <w:basedOn w:val="Kommentartext"/>
    <w:next w:val="Kommentartext"/>
    <w:link w:val="KommentarthemaZchn"/>
    <w:uiPriority w:val="99"/>
    <w:semiHidden/>
    <w:unhideWhenUsed/>
    <w:rsid w:val="0060530A"/>
    <w:rPr>
      <w:b/>
      <w:bCs/>
    </w:rPr>
  </w:style>
  <w:style w:type="character" w:customStyle="1" w:styleId="KommentarthemaZchn">
    <w:name w:val="Kommentarthema Zchn"/>
    <w:basedOn w:val="KommentartextZchn"/>
    <w:link w:val="Kommentarthema"/>
    <w:uiPriority w:val="99"/>
    <w:semiHidden/>
    <w:rsid w:val="0060530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it-IT" w:eastAsia="it-IT" w:bidi="it-I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60530A"/>
    <w:rPr>
      <w:sz w:val="16"/>
      <w:szCs w:val="16"/>
    </w:rPr>
  </w:style>
  <w:style w:type="paragraph" w:styleId="Kommentartext">
    <w:name w:val="annotation text"/>
    <w:basedOn w:val="Standard"/>
    <w:link w:val="KommentartextZchn"/>
    <w:uiPriority w:val="99"/>
    <w:semiHidden/>
    <w:unhideWhenUsed/>
    <w:rsid w:val="0060530A"/>
    <w:rPr>
      <w:sz w:val="20"/>
      <w:szCs w:val="20"/>
    </w:rPr>
  </w:style>
  <w:style w:type="character" w:customStyle="1" w:styleId="KommentartextZchn">
    <w:name w:val="Kommentartext Zchn"/>
    <w:basedOn w:val="Absatz-Standardschriftart"/>
    <w:link w:val="Kommentartext"/>
    <w:uiPriority w:val="99"/>
    <w:semiHidden/>
    <w:rsid w:val="0060530A"/>
    <w:rPr>
      <w:sz w:val="20"/>
      <w:szCs w:val="20"/>
    </w:rPr>
  </w:style>
  <w:style w:type="paragraph" w:styleId="Kommentarthema">
    <w:name w:val="annotation subject"/>
    <w:basedOn w:val="Kommentartext"/>
    <w:next w:val="Kommentartext"/>
    <w:link w:val="KommentarthemaZchn"/>
    <w:uiPriority w:val="99"/>
    <w:semiHidden/>
    <w:unhideWhenUsed/>
    <w:rsid w:val="0060530A"/>
    <w:rPr>
      <w:b/>
      <w:bCs/>
    </w:rPr>
  </w:style>
  <w:style w:type="character" w:customStyle="1" w:styleId="KommentarthemaZchn">
    <w:name w:val="Kommentarthema Zchn"/>
    <w:basedOn w:val="KommentartextZchn"/>
    <w:link w:val="Kommentarthema"/>
    <w:uiPriority w:val="99"/>
    <w:semiHidden/>
    <w:rsid w:val="0060530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2" Type="http://schemas.openxmlformats.org/officeDocument/2006/relationships/image" Target="media/image14.wmf"/><Relationship Id="rId1" Type="http://schemas.openxmlformats.org/officeDocument/2006/relationships/image" Target="media/image13.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AD1A2-D9FC-4843-82F5-9E8C6AB5A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2980</Words>
  <Characters>18777</Characters>
  <Application>Microsoft Office Word</Application>
  <DocSecurity>0</DocSecurity>
  <Lines>156</Lines>
  <Paragraphs>43</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21714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Adams Michaela</dc:creator>
  <cp:lastModifiedBy>Linnemann Mario</cp:lastModifiedBy>
  <cp:revision>35</cp:revision>
  <cp:lastPrinted>2016-07-04T11:43:00Z</cp:lastPrinted>
  <dcterms:created xsi:type="dcterms:W3CDTF">2016-06-28T10:19:00Z</dcterms:created>
  <dcterms:modified xsi:type="dcterms:W3CDTF">2016-09-23T09:40:00Z</dcterms:modified>
</cp:coreProperties>
</file>